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475A0" w14:textId="77777777" w:rsidR="00EE38CC" w:rsidRPr="00EE38CC" w:rsidRDefault="00EE38CC" w:rsidP="00EE38CC">
      <w:pPr>
        <w:widowControl w:val="0"/>
        <w:suppressAutoHyphens/>
        <w:spacing w:after="0" w:line="240" w:lineRule="auto"/>
        <w:jc w:val="right"/>
        <w:rPr>
          <w:rFonts w:ascii="Times New Roman" w:eastAsia="Arial Unicode MS" w:hAnsi="Times New Roman" w:cs="Times New Roman"/>
          <w:kern w:val="1"/>
          <w:sz w:val="24"/>
          <w:szCs w:val="24"/>
        </w:rPr>
      </w:pPr>
      <w:r w:rsidRPr="00EE38CC">
        <w:rPr>
          <w:rFonts w:ascii="Times New Roman" w:eastAsia="Arial Unicode MS" w:hAnsi="Times New Roman" w:cs="Times New Roman"/>
          <w:kern w:val="1"/>
          <w:sz w:val="24"/>
          <w:szCs w:val="24"/>
        </w:rPr>
        <w:t xml:space="preserve">Приложение № 1                                                                             </w:t>
      </w:r>
    </w:p>
    <w:p w14:paraId="1F61465B" w14:textId="77777777" w:rsidR="00EE38CC" w:rsidRPr="00EE38CC" w:rsidRDefault="00EE38CC" w:rsidP="00EE38CC">
      <w:pPr>
        <w:widowControl w:val="0"/>
        <w:suppressAutoHyphens/>
        <w:spacing w:after="0" w:line="240" w:lineRule="auto"/>
        <w:jc w:val="right"/>
        <w:rPr>
          <w:rFonts w:ascii="Times New Roman" w:eastAsia="Arial Unicode MS" w:hAnsi="Times New Roman" w:cs="Times New Roman"/>
          <w:kern w:val="1"/>
          <w:sz w:val="24"/>
          <w:szCs w:val="24"/>
        </w:rPr>
      </w:pPr>
      <w:r w:rsidRPr="00EE38CC">
        <w:rPr>
          <w:rFonts w:ascii="Times New Roman" w:eastAsia="Arial Unicode MS" w:hAnsi="Times New Roman" w:cs="Times New Roman"/>
          <w:kern w:val="1"/>
          <w:sz w:val="24"/>
          <w:szCs w:val="24"/>
        </w:rPr>
        <w:t>к Договору поставки № ___________</w:t>
      </w:r>
    </w:p>
    <w:p w14:paraId="71D4D29E" w14:textId="77777777" w:rsidR="00EE38CC" w:rsidRPr="00EE38CC" w:rsidRDefault="00EE38CC" w:rsidP="00EE38CC">
      <w:pPr>
        <w:widowControl w:val="0"/>
        <w:suppressAutoHyphens/>
        <w:spacing w:after="0" w:line="240" w:lineRule="auto"/>
        <w:jc w:val="right"/>
        <w:rPr>
          <w:rFonts w:ascii="Times New Roman" w:eastAsia="Arial Unicode MS" w:hAnsi="Times New Roman" w:cs="Times New Roman"/>
          <w:kern w:val="1"/>
          <w:sz w:val="24"/>
          <w:szCs w:val="24"/>
        </w:rPr>
      </w:pPr>
      <w:r w:rsidRPr="00EE38CC">
        <w:rPr>
          <w:rFonts w:ascii="Times New Roman" w:eastAsia="Arial Unicode MS" w:hAnsi="Times New Roman" w:cs="Times New Roman"/>
          <w:kern w:val="1"/>
          <w:sz w:val="24"/>
          <w:szCs w:val="24"/>
        </w:rPr>
        <w:t>от «_____» _____________ 2026г.</w:t>
      </w:r>
    </w:p>
    <w:p w14:paraId="4B9FB1A8" w14:textId="77777777" w:rsidR="00EE38CC" w:rsidRDefault="00EE38CC" w:rsidP="003077C0">
      <w:pPr>
        <w:widowControl w:val="0"/>
        <w:tabs>
          <w:tab w:val="left" w:pos="3393"/>
        </w:tabs>
        <w:spacing w:after="0" w:line="240" w:lineRule="auto"/>
        <w:jc w:val="center"/>
        <w:rPr>
          <w:rFonts w:ascii="Times New Roman" w:eastAsia="Times New Roman" w:hAnsi="Times New Roman" w:cs="Times New Roman"/>
          <w:b/>
          <w:sz w:val="24"/>
          <w:szCs w:val="24"/>
          <w:lang w:eastAsia="ar-SA"/>
        </w:rPr>
      </w:pPr>
    </w:p>
    <w:p w14:paraId="2B9B92AC" w14:textId="053E8C79" w:rsidR="003077C0" w:rsidRPr="004804BD" w:rsidRDefault="003077C0" w:rsidP="003077C0">
      <w:pPr>
        <w:widowControl w:val="0"/>
        <w:tabs>
          <w:tab w:val="left" w:pos="3393"/>
        </w:tabs>
        <w:spacing w:after="0" w:line="240" w:lineRule="auto"/>
        <w:jc w:val="center"/>
        <w:rPr>
          <w:rFonts w:ascii="Times New Roman" w:eastAsia="Times New Roman" w:hAnsi="Times New Roman" w:cs="Times New Roman"/>
          <w:sz w:val="24"/>
          <w:szCs w:val="24"/>
          <w:lang w:eastAsia="ar-SA"/>
        </w:rPr>
      </w:pPr>
      <w:r w:rsidRPr="004804BD">
        <w:rPr>
          <w:rFonts w:ascii="Times New Roman" w:eastAsia="Times New Roman" w:hAnsi="Times New Roman" w:cs="Times New Roman"/>
          <w:b/>
          <w:sz w:val="24"/>
          <w:szCs w:val="24"/>
          <w:lang w:eastAsia="ar-SA"/>
        </w:rPr>
        <w:t>ТЕХНИЧЕСКОЕ ЗАДАНИЕ</w:t>
      </w:r>
    </w:p>
    <w:p w14:paraId="546BA1F1" w14:textId="4002C464" w:rsidR="002063EA" w:rsidRDefault="003077C0" w:rsidP="003077C0">
      <w:pPr>
        <w:widowControl w:val="0"/>
        <w:spacing w:after="0" w:line="240" w:lineRule="auto"/>
        <w:jc w:val="center"/>
        <w:rPr>
          <w:rFonts w:ascii="Times New Roman" w:eastAsia="Times New Roman" w:hAnsi="Times New Roman" w:cs="Times New Roman"/>
          <w:sz w:val="24"/>
          <w:szCs w:val="24"/>
          <w:lang w:eastAsia="ar-SA"/>
        </w:rPr>
      </w:pPr>
      <w:r w:rsidRPr="004804BD">
        <w:rPr>
          <w:rFonts w:ascii="Times New Roman" w:eastAsia="Times New Roman" w:hAnsi="Times New Roman" w:cs="Times New Roman"/>
          <w:bCs/>
          <w:sz w:val="24"/>
          <w:szCs w:val="24"/>
          <w:lang w:eastAsia="ar-SA"/>
        </w:rPr>
        <w:t xml:space="preserve">на </w:t>
      </w:r>
      <w:r w:rsidRPr="004804BD">
        <w:rPr>
          <w:rFonts w:ascii="Times New Roman" w:eastAsia="Times New Roman" w:hAnsi="Times New Roman" w:cs="Times New Roman"/>
          <w:sz w:val="24"/>
          <w:szCs w:val="24"/>
          <w:lang w:eastAsia="ar-SA"/>
        </w:rPr>
        <w:t xml:space="preserve">поставку </w:t>
      </w:r>
      <w:r w:rsidR="003E676B" w:rsidRPr="003E676B">
        <w:rPr>
          <w:rFonts w:ascii="Times New Roman" w:eastAsia="Times New Roman" w:hAnsi="Times New Roman" w:cs="Times New Roman"/>
          <w:sz w:val="24"/>
          <w:szCs w:val="24"/>
          <w:lang w:eastAsia="ar-SA"/>
        </w:rPr>
        <w:t>приборов для измерения качества электрической энергии</w:t>
      </w:r>
      <w:r w:rsidR="003E676B">
        <w:rPr>
          <w:rFonts w:ascii="Times New Roman" w:eastAsia="Times New Roman" w:hAnsi="Times New Roman" w:cs="Times New Roman"/>
          <w:sz w:val="24"/>
          <w:szCs w:val="24"/>
          <w:lang w:eastAsia="ar-SA"/>
        </w:rPr>
        <w:t xml:space="preserve"> </w:t>
      </w:r>
      <w:r w:rsidRPr="004804BD">
        <w:rPr>
          <w:rFonts w:ascii="Times New Roman" w:eastAsia="Times New Roman" w:hAnsi="Times New Roman" w:cs="Times New Roman"/>
          <w:sz w:val="24"/>
          <w:szCs w:val="24"/>
          <w:lang w:eastAsia="ar-SA"/>
        </w:rPr>
        <w:t xml:space="preserve">для нужд </w:t>
      </w:r>
      <w:r w:rsidR="003E676B" w:rsidRPr="003E676B">
        <w:rPr>
          <w:rFonts w:ascii="Times New Roman" w:eastAsia="Times New Roman" w:hAnsi="Times New Roman" w:cs="Times New Roman"/>
          <w:sz w:val="24"/>
          <w:szCs w:val="24"/>
          <w:lang w:eastAsia="ar-SA"/>
        </w:rPr>
        <w:t>ООО «Сибирские элект‍‍⁠﻿‍‍​⁠‌‌‍‌‌‍⁠‌﻿﻿⁠​⁠‌﻿‌⁠‍⁠⁠​﻿⁠‌⁠‍⁠⁠‍‌⁠‌‍‌‌​росети»</w:t>
      </w:r>
    </w:p>
    <w:p w14:paraId="453503CC" w14:textId="77777777" w:rsidR="003E676B" w:rsidRPr="004804BD" w:rsidRDefault="003E676B" w:rsidP="003077C0">
      <w:pPr>
        <w:widowControl w:val="0"/>
        <w:spacing w:after="0" w:line="240" w:lineRule="auto"/>
        <w:jc w:val="center"/>
        <w:rPr>
          <w:rFonts w:ascii="Times New Roman" w:eastAsia="Times New Roman" w:hAnsi="Times New Roman" w:cs="Times New Roman"/>
          <w:sz w:val="24"/>
          <w:szCs w:val="24"/>
          <w:lang w:eastAsia="ar-SA"/>
        </w:rPr>
      </w:pPr>
    </w:p>
    <w:p w14:paraId="4EF3835E" w14:textId="5E903B55" w:rsidR="002063EA" w:rsidRDefault="002063EA" w:rsidP="00D04686">
      <w:pPr>
        <w:spacing w:after="0" w:line="240" w:lineRule="auto"/>
        <w:jc w:val="both"/>
        <w:rPr>
          <w:rFonts w:ascii="Times New Roman" w:hAnsi="Times New Roman" w:cs="Times New Roman"/>
          <w:i/>
          <w:iCs/>
          <w:sz w:val="24"/>
          <w:szCs w:val="24"/>
        </w:rPr>
      </w:pPr>
      <w:r w:rsidRPr="004804BD">
        <w:rPr>
          <w:rFonts w:ascii="Times New Roman" w:hAnsi="Times New Roman" w:cs="Times New Roman"/>
          <w:i/>
          <w:iCs/>
          <w:sz w:val="24"/>
          <w:szCs w:val="24"/>
        </w:rPr>
        <w:t>В случае, если в документации (в каком-либо документе, входящем в состав документации, прикрепленном отдельным файлом к документации) имеются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следует читать «знаки обслуживания или эквивалент», «фирменные наименования или эквивалент», «торговые наименования или эквивалент», «патенты или эквивалент», «полезные модели или эквивалент», «промышленные образцы или эквивалент», «товарный знак или эквивалент», «наименование места происхождения товара или эквивалент», «наименование производителя или эквивалент».</w:t>
      </w:r>
    </w:p>
    <w:p w14:paraId="5E41039E" w14:textId="77777777" w:rsidR="00D04686" w:rsidRPr="004804BD" w:rsidRDefault="00D04686" w:rsidP="00D04686">
      <w:pPr>
        <w:spacing w:after="0" w:line="240" w:lineRule="auto"/>
        <w:jc w:val="both"/>
        <w:rPr>
          <w:rFonts w:ascii="Times New Roman" w:hAnsi="Times New Roman" w:cs="Times New Roman"/>
          <w:i/>
          <w:iCs/>
          <w:sz w:val="24"/>
          <w:szCs w:val="24"/>
        </w:rPr>
      </w:pPr>
    </w:p>
    <w:p w14:paraId="6F037C32" w14:textId="3DFFD210" w:rsidR="002063EA" w:rsidRPr="004804BD" w:rsidRDefault="002063EA" w:rsidP="00D04686">
      <w:pPr>
        <w:spacing w:after="0" w:line="240" w:lineRule="auto"/>
        <w:jc w:val="both"/>
        <w:rPr>
          <w:rFonts w:ascii="Times New Roman" w:hAnsi="Times New Roman" w:cs="Times New Roman"/>
          <w:i/>
          <w:iCs/>
          <w:sz w:val="24"/>
          <w:szCs w:val="24"/>
        </w:rPr>
      </w:pPr>
      <w:r w:rsidRPr="004804BD">
        <w:rPr>
          <w:rFonts w:ascii="Times New Roman" w:hAnsi="Times New Roman" w:cs="Times New Roman"/>
          <w:i/>
          <w:iCs/>
          <w:sz w:val="24"/>
          <w:szCs w:val="24"/>
        </w:rPr>
        <w:t>При осуществлении закупок на вышеуказанные товары распространяются меры национального режима в виде «ограничения» допуска согласно Постановлению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9BF528A" w14:textId="77777777" w:rsidR="003077C0" w:rsidRPr="004804BD" w:rsidRDefault="003077C0" w:rsidP="003077C0">
      <w:pPr>
        <w:widowControl w:val="0"/>
        <w:spacing w:after="0" w:line="240" w:lineRule="auto"/>
        <w:contextualSpacing/>
        <w:jc w:val="both"/>
        <w:rPr>
          <w:rFonts w:ascii="Times New Roman" w:eastAsia="Arial" w:hAnsi="Times New Roman" w:cs="Times New Roman"/>
          <w:b/>
          <w:bCs/>
          <w:color w:val="00000A"/>
          <w:sz w:val="24"/>
          <w:szCs w:val="24"/>
          <w:lang w:eastAsia="ru-RU"/>
        </w:rPr>
      </w:pPr>
      <w:r w:rsidRPr="004804BD">
        <w:rPr>
          <w:rFonts w:ascii="Times New Roman" w:eastAsia="Times New Roman" w:hAnsi="Times New Roman" w:cs="Times New Roman"/>
          <w:b/>
          <w:bCs/>
          <w:color w:val="00000A"/>
          <w:sz w:val="24"/>
          <w:szCs w:val="24"/>
          <w:lang w:eastAsia="ru-RU"/>
        </w:rPr>
        <w:t>1.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установленные заказчиком</w:t>
      </w:r>
      <w:r w:rsidRPr="004804BD">
        <w:rPr>
          <w:rFonts w:ascii="Times New Roman" w:eastAsia="Arial" w:hAnsi="Times New Roman" w:cs="Times New Roman"/>
          <w:b/>
          <w:bCs/>
          <w:color w:val="00000A"/>
          <w:sz w:val="24"/>
          <w:szCs w:val="24"/>
          <w:lang w:eastAsia="ru-RU"/>
        </w:rPr>
        <w:t>:</w:t>
      </w:r>
    </w:p>
    <w:tbl>
      <w:tblPr>
        <w:tblW w:w="5613" w:type="pct"/>
        <w:tblInd w:w="-4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shd w:val="clear" w:color="auto" w:fill="FFFFFF" w:themeFill="background1"/>
        <w:tblLayout w:type="fixed"/>
        <w:tblCellMar>
          <w:left w:w="93" w:type="dxa"/>
        </w:tblCellMar>
        <w:tblLook w:val="04A0" w:firstRow="1" w:lastRow="0" w:firstColumn="1" w:lastColumn="0" w:noHBand="0" w:noVBand="1"/>
      </w:tblPr>
      <w:tblGrid>
        <w:gridCol w:w="424"/>
        <w:gridCol w:w="1846"/>
        <w:gridCol w:w="1666"/>
        <w:gridCol w:w="5279"/>
        <w:gridCol w:w="598"/>
        <w:gridCol w:w="678"/>
      </w:tblGrid>
      <w:tr w:rsidR="008837D8" w:rsidRPr="00B434A0" w14:paraId="3EE837FE" w14:textId="77777777" w:rsidTr="008837D8">
        <w:trPr>
          <w:trHeight w:val="480"/>
        </w:trPr>
        <w:tc>
          <w:tcPr>
            <w:tcW w:w="202" w:type="pct"/>
            <w:shd w:val="clear" w:color="auto" w:fill="FFFFFF" w:themeFill="background1"/>
            <w:tcMar>
              <w:left w:w="93" w:type="dxa"/>
            </w:tcMar>
          </w:tcPr>
          <w:p w14:paraId="5761D5A7" w14:textId="77777777"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 п/п</w:t>
            </w:r>
          </w:p>
        </w:tc>
        <w:tc>
          <w:tcPr>
            <w:tcW w:w="880" w:type="pct"/>
            <w:shd w:val="clear" w:color="auto" w:fill="FFFFFF" w:themeFill="background1"/>
            <w:tcMar>
              <w:left w:w="93" w:type="dxa"/>
            </w:tcMar>
          </w:tcPr>
          <w:p w14:paraId="5F4E3AD6" w14:textId="77777777"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Наименование товара</w:t>
            </w:r>
          </w:p>
        </w:tc>
        <w:tc>
          <w:tcPr>
            <w:tcW w:w="794" w:type="pct"/>
            <w:shd w:val="clear" w:color="auto" w:fill="FFFFFF" w:themeFill="background1"/>
          </w:tcPr>
          <w:p w14:paraId="5ECE00B5" w14:textId="3DD206D3"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ОКПД 2</w:t>
            </w:r>
          </w:p>
        </w:tc>
        <w:tc>
          <w:tcPr>
            <w:tcW w:w="2516" w:type="pct"/>
            <w:shd w:val="clear" w:color="auto" w:fill="FFFFFF" w:themeFill="background1"/>
            <w:tcMar>
              <w:left w:w="93" w:type="dxa"/>
            </w:tcMar>
          </w:tcPr>
          <w:p w14:paraId="57341568" w14:textId="68FA20ED"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 xml:space="preserve">Требования к техническим характеристикам товара </w:t>
            </w:r>
          </w:p>
        </w:tc>
        <w:tc>
          <w:tcPr>
            <w:tcW w:w="285" w:type="pct"/>
            <w:shd w:val="clear" w:color="auto" w:fill="FFFFFF" w:themeFill="background1"/>
            <w:tcMar>
              <w:left w:w="93" w:type="dxa"/>
            </w:tcMar>
          </w:tcPr>
          <w:p w14:paraId="042625AE" w14:textId="4576725B"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 xml:space="preserve">Ед. </w:t>
            </w:r>
            <w:proofErr w:type="spellStart"/>
            <w:r w:rsidRPr="00B434A0">
              <w:rPr>
                <w:rFonts w:ascii="Times New Roman" w:eastAsia="Times New Roman" w:hAnsi="Times New Roman" w:cs="Times New Roman"/>
                <w:lang w:eastAsia="ru-RU"/>
              </w:rPr>
              <w:t>изм</w:t>
            </w:r>
            <w:proofErr w:type="spellEnd"/>
          </w:p>
        </w:tc>
        <w:tc>
          <w:tcPr>
            <w:tcW w:w="323" w:type="pct"/>
            <w:shd w:val="clear" w:color="auto" w:fill="FFFFFF" w:themeFill="background1"/>
            <w:tcMar>
              <w:left w:w="93" w:type="dxa"/>
            </w:tcMar>
          </w:tcPr>
          <w:p w14:paraId="46803118" w14:textId="11DC24A4"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Кол</w:t>
            </w:r>
            <w:r w:rsidR="008837D8">
              <w:rPr>
                <w:rFonts w:ascii="Times New Roman" w:eastAsia="Times New Roman" w:hAnsi="Times New Roman" w:cs="Times New Roman"/>
                <w:lang w:eastAsia="ru-RU"/>
              </w:rPr>
              <w:t>-</w:t>
            </w:r>
            <w:r w:rsidRPr="00B434A0">
              <w:rPr>
                <w:rFonts w:ascii="Times New Roman" w:eastAsia="Times New Roman" w:hAnsi="Times New Roman" w:cs="Times New Roman"/>
                <w:lang w:eastAsia="ru-RU"/>
              </w:rPr>
              <w:t>во</w:t>
            </w:r>
          </w:p>
        </w:tc>
      </w:tr>
      <w:tr w:rsidR="008837D8" w:rsidRPr="00B434A0" w14:paraId="208DC4C5" w14:textId="77777777" w:rsidTr="008837D8">
        <w:trPr>
          <w:trHeight w:val="480"/>
        </w:trPr>
        <w:tc>
          <w:tcPr>
            <w:tcW w:w="202" w:type="pct"/>
            <w:shd w:val="clear" w:color="auto" w:fill="FFFFFF" w:themeFill="background1"/>
            <w:tcMar>
              <w:left w:w="93" w:type="dxa"/>
            </w:tcMar>
          </w:tcPr>
          <w:p w14:paraId="7BFC82B8" w14:textId="5522A13B" w:rsidR="00B434A0" w:rsidRPr="00B434A0" w:rsidRDefault="00B434A0" w:rsidP="00B434A0">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1</w:t>
            </w:r>
          </w:p>
        </w:tc>
        <w:tc>
          <w:tcPr>
            <w:tcW w:w="880" w:type="pct"/>
            <w:shd w:val="clear" w:color="auto" w:fill="FFFFFF" w:themeFill="background1"/>
            <w:tcMar>
              <w:left w:w="93" w:type="dxa"/>
            </w:tcMar>
          </w:tcPr>
          <w:p w14:paraId="212FCC86" w14:textId="44092710" w:rsidR="00B434A0" w:rsidRPr="00B434A0" w:rsidRDefault="003E676B" w:rsidP="008837D8">
            <w:pPr>
              <w:widowControl w:val="0"/>
              <w:spacing w:after="0" w:line="240" w:lineRule="auto"/>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«Парма-РК1.01»</w:t>
            </w:r>
          </w:p>
        </w:tc>
        <w:tc>
          <w:tcPr>
            <w:tcW w:w="794" w:type="pct"/>
            <w:shd w:val="clear" w:color="auto" w:fill="FFFFFF" w:themeFill="background1"/>
          </w:tcPr>
          <w:p w14:paraId="41C5F7F0" w14:textId="64A46A19" w:rsidR="00B434A0" w:rsidRPr="00B434A0" w:rsidRDefault="003E676B" w:rsidP="00B434A0">
            <w:pPr>
              <w:widowControl w:val="0"/>
              <w:spacing w:after="0" w:line="240" w:lineRule="auto"/>
              <w:jc w:val="center"/>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26.51.45.110</w:t>
            </w:r>
            <w:r>
              <w:rPr>
                <w:rFonts w:ascii="Times New Roman" w:eastAsia="Times New Roman" w:hAnsi="Times New Roman" w:cs="Times New Roman"/>
                <w:lang w:eastAsia="ru-RU"/>
              </w:rPr>
              <w:t>-О</w:t>
            </w:r>
          </w:p>
        </w:tc>
        <w:tc>
          <w:tcPr>
            <w:tcW w:w="2516" w:type="pct"/>
            <w:shd w:val="clear" w:color="auto" w:fill="FFFFFF" w:themeFill="background1"/>
            <w:tcMar>
              <w:left w:w="93" w:type="dxa"/>
            </w:tcMar>
          </w:tcPr>
          <w:p w14:paraId="6DEFF830" w14:textId="77777777" w:rsidR="003E676B" w:rsidRPr="003E676B" w:rsidRDefault="003E676B" w:rsidP="003E676B">
            <w:pPr>
              <w:widowControl w:val="0"/>
              <w:spacing w:after="0" w:line="240" w:lineRule="auto"/>
              <w:jc w:val="both"/>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Прибор для измерения показателей качества электрической энергии</w:t>
            </w:r>
            <w:r>
              <w:rPr>
                <w:rFonts w:ascii="Times New Roman" w:eastAsia="Times New Roman" w:hAnsi="Times New Roman" w:cs="Times New Roman"/>
                <w:lang w:eastAsia="ru-RU"/>
              </w:rPr>
              <w:t xml:space="preserve">, </w:t>
            </w:r>
            <w:r w:rsidRPr="003E676B">
              <w:rPr>
                <w:rFonts w:ascii="Times New Roman" w:eastAsia="Times New Roman" w:hAnsi="Times New Roman" w:cs="Times New Roman"/>
                <w:lang w:eastAsia="ru-RU"/>
              </w:rPr>
              <w:t>предназначены для измерений, регистрации и анализа показателей</w:t>
            </w:r>
          </w:p>
          <w:p w14:paraId="690BA8C2" w14:textId="2BE3B735" w:rsidR="00B434A0" w:rsidRDefault="003E676B" w:rsidP="003E676B">
            <w:pPr>
              <w:widowControl w:val="0"/>
              <w:spacing w:after="0" w:line="240" w:lineRule="auto"/>
              <w:jc w:val="both"/>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качества электрической энергии</w:t>
            </w:r>
          </w:p>
          <w:p w14:paraId="59F83FCC" w14:textId="76708514" w:rsidR="009A1651" w:rsidRDefault="009A1651" w:rsidP="003E676B">
            <w:pPr>
              <w:widowControl w:val="0"/>
              <w:spacing w:after="0" w:line="240" w:lineRule="auto"/>
              <w:jc w:val="both"/>
              <w:rPr>
                <w:rFonts w:ascii="Times New Roman" w:eastAsia="Times New Roman" w:hAnsi="Times New Roman" w:cs="Times New Roman"/>
                <w:lang w:eastAsia="ru-RU"/>
              </w:rPr>
            </w:pPr>
            <w:r>
              <w:rPr>
                <w:rFonts w:ascii="Times New Roman" w:hAnsi="Times New Roman" w:cs="Times New Roman"/>
              </w:rPr>
              <w:t>Прибор позволяет</w:t>
            </w:r>
            <w:r w:rsidRPr="00B700FD">
              <w:rPr>
                <w:rFonts w:ascii="Times New Roman" w:hAnsi="Times New Roman" w:cs="Times New Roman"/>
              </w:rPr>
              <w:t xml:space="preserve"> выполн</w:t>
            </w:r>
            <w:r>
              <w:rPr>
                <w:rFonts w:ascii="Times New Roman" w:hAnsi="Times New Roman" w:cs="Times New Roman"/>
              </w:rPr>
              <w:t>ить</w:t>
            </w:r>
            <w:r w:rsidRPr="00B700FD">
              <w:rPr>
                <w:rFonts w:ascii="Times New Roman" w:hAnsi="Times New Roman" w:cs="Times New Roman"/>
              </w:rPr>
              <w:t xml:space="preserve"> расчет, анализ и оценку соответствия показателей качества измеряемой ЭЭ нормам, установленным ГОСТ 32144-2013, оформление протокола испытаний ПКЭ согласно ГОСТ 33073-2014.</w:t>
            </w:r>
          </w:p>
          <w:tbl>
            <w:tblPr>
              <w:tblW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701"/>
              <w:gridCol w:w="1418"/>
              <w:gridCol w:w="992"/>
              <w:gridCol w:w="992"/>
            </w:tblGrid>
            <w:tr w:rsidR="008837D8" w:rsidRPr="008837D8" w14:paraId="59CE3839" w14:textId="77777777" w:rsidTr="008837D8">
              <w:trPr>
                <w:trHeight w:val="429"/>
              </w:trPr>
              <w:tc>
                <w:tcPr>
                  <w:tcW w:w="1701" w:type="dxa"/>
                  <w:vMerge w:val="restart"/>
                  <w:shd w:val="clear" w:color="auto" w:fill="F5F5F5"/>
                  <w:tcMar>
                    <w:top w:w="90" w:type="dxa"/>
                    <w:left w:w="75" w:type="dxa"/>
                    <w:bottom w:w="90" w:type="dxa"/>
                    <w:right w:w="75" w:type="dxa"/>
                  </w:tcMar>
                  <w:hideMark/>
                </w:tcPr>
                <w:p w14:paraId="2E26FEF3"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Измеряемая величина</w:t>
                  </w:r>
                </w:p>
              </w:tc>
              <w:tc>
                <w:tcPr>
                  <w:tcW w:w="1418" w:type="dxa"/>
                  <w:vMerge w:val="restart"/>
                  <w:shd w:val="clear" w:color="auto" w:fill="F5F5F5"/>
                  <w:tcMar>
                    <w:top w:w="90" w:type="dxa"/>
                    <w:left w:w="75" w:type="dxa"/>
                    <w:bottom w:w="90" w:type="dxa"/>
                    <w:right w:w="75" w:type="dxa"/>
                  </w:tcMar>
                  <w:hideMark/>
                </w:tcPr>
                <w:p w14:paraId="290F8626"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Диапазон измерения</w:t>
                  </w:r>
                </w:p>
              </w:tc>
              <w:tc>
                <w:tcPr>
                  <w:tcW w:w="1984" w:type="dxa"/>
                  <w:gridSpan w:val="2"/>
                  <w:shd w:val="clear" w:color="auto" w:fill="F5F5F5"/>
                  <w:tcMar>
                    <w:top w:w="90" w:type="dxa"/>
                    <w:left w:w="75" w:type="dxa"/>
                    <w:bottom w:w="90" w:type="dxa"/>
                    <w:right w:w="75" w:type="dxa"/>
                  </w:tcMar>
                  <w:hideMark/>
                </w:tcPr>
                <w:p w14:paraId="539A196C"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Предел допускаемой погрешности измерения</w:t>
                  </w:r>
                </w:p>
              </w:tc>
            </w:tr>
            <w:tr w:rsidR="008837D8" w:rsidRPr="008837D8" w14:paraId="5696F6F1" w14:textId="77777777" w:rsidTr="008837D8">
              <w:trPr>
                <w:trHeight w:val="222"/>
              </w:trPr>
              <w:tc>
                <w:tcPr>
                  <w:tcW w:w="1701" w:type="dxa"/>
                  <w:vMerge/>
                  <w:shd w:val="clear" w:color="auto" w:fill="auto"/>
                  <w:hideMark/>
                </w:tcPr>
                <w:p w14:paraId="574FC370" w14:textId="77777777" w:rsidR="008837D8" w:rsidRPr="008837D8" w:rsidRDefault="008837D8" w:rsidP="008837D8">
                  <w:pPr>
                    <w:spacing w:after="0" w:line="240" w:lineRule="auto"/>
                    <w:jc w:val="center"/>
                    <w:rPr>
                      <w:rFonts w:ascii="Times New Roman" w:hAnsi="Times New Roman" w:cs="Times New Roman"/>
                      <w:sz w:val="18"/>
                      <w:szCs w:val="18"/>
                    </w:rPr>
                  </w:pPr>
                </w:p>
              </w:tc>
              <w:tc>
                <w:tcPr>
                  <w:tcW w:w="1418" w:type="dxa"/>
                  <w:vMerge/>
                  <w:shd w:val="clear" w:color="auto" w:fill="auto"/>
                  <w:hideMark/>
                </w:tcPr>
                <w:p w14:paraId="2A098CA3" w14:textId="77777777" w:rsidR="008837D8" w:rsidRPr="008837D8" w:rsidRDefault="008837D8" w:rsidP="008837D8">
                  <w:pPr>
                    <w:spacing w:after="0" w:line="240" w:lineRule="auto"/>
                    <w:jc w:val="center"/>
                    <w:rPr>
                      <w:rFonts w:ascii="Times New Roman" w:hAnsi="Times New Roman" w:cs="Times New Roman"/>
                      <w:sz w:val="18"/>
                      <w:szCs w:val="18"/>
                    </w:rPr>
                  </w:pPr>
                </w:p>
              </w:tc>
              <w:tc>
                <w:tcPr>
                  <w:tcW w:w="992" w:type="dxa"/>
                  <w:shd w:val="clear" w:color="auto" w:fill="F5F5F5"/>
                  <w:tcMar>
                    <w:top w:w="90" w:type="dxa"/>
                    <w:left w:w="75" w:type="dxa"/>
                    <w:bottom w:w="90" w:type="dxa"/>
                    <w:right w:w="75" w:type="dxa"/>
                  </w:tcMar>
                  <w:hideMark/>
                </w:tcPr>
                <w:p w14:paraId="4B6500BD" w14:textId="77777777" w:rsidR="008837D8" w:rsidRPr="008837D8" w:rsidRDefault="008837D8" w:rsidP="008837D8">
                  <w:pPr>
                    <w:spacing w:after="0" w:line="240" w:lineRule="auto"/>
                    <w:jc w:val="center"/>
                    <w:rPr>
                      <w:rFonts w:ascii="Times New Roman" w:hAnsi="Times New Roman" w:cs="Times New Roman"/>
                      <w:sz w:val="18"/>
                      <w:szCs w:val="18"/>
                    </w:rPr>
                  </w:pPr>
                  <w:proofErr w:type="gramStart"/>
                  <w:r w:rsidRPr="008837D8">
                    <w:rPr>
                      <w:rFonts w:ascii="Times New Roman" w:hAnsi="Times New Roman" w:cs="Times New Roman"/>
                      <w:sz w:val="18"/>
                      <w:szCs w:val="18"/>
                    </w:rPr>
                    <w:t>Абсолютной,%</w:t>
                  </w:r>
                  <w:proofErr w:type="gramEnd"/>
                </w:p>
              </w:tc>
              <w:tc>
                <w:tcPr>
                  <w:tcW w:w="992" w:type="dxa"/>
                  <w:shd w:val="clear" w:color="auto" w:fill="F5F5F5"/>
                  <w:tcMar>
                    <w:top w:w="90" w:type="dxa"/>
                    <w:left w:w="75" w:type="dxa"/>
                    <w:bottom w:w="90" w:type="dxa"/>
                    <w:right w:w="75" w:type="dxa"/>
                  </w:tcMar>
                  <w:hideMark/>
                </w:tcPr>
                <w:p w14:paraId="7CDA1CFC" w14:textId="77777777" w:rsidR="008837D8" w:rsidRPr="008837D8" w:rsidRDefault="008837D8" w:rsidP="008837D8">
                  <w:pPr>
                    <w:spacing w:after="0" w:line="240" w:lineRule="auto"/>
                    <w:jc w:val="center"/>
                    <w:rPr>
                      <w:rFonts w:ascii="Times New Roman" w:hAnsi="Times New Roman" w:cs="Times New Roman"/>
                      <w:sz w:val="18"/>
                      <w:szCs w:val="18"/>
                    </w:rPr>
                  </w:pPr>
                  <w:proofErr w:type="gramStart"/>
                  <w:r w:rsidRPr="008837D8">
                    <w:rPr>
                      <w:rFonts w:ascii="Times New Roman" w:hAnsi="Times New Roman" w:cs="Times New Roman"/>
                      <w:sz w:val="18"/>
                      <w:szCs w:val="18"/>
                    </w:rPr>
                    <w:t>Относительной,%</w:t>
                  </w:r>
                  <w:proofErr w:type="gramEnd"/>
                </w:p>
              </w:tc>
            </w:tr>
            <w:tr w:rsidR="008837D8" w:rsidRPr="008837D8" w14:paraId="1D2FABED" w14:textId="77777777" w:rsidTr="008837D8">
              <w:tc>
                <w:tcPr>
                  <w:tcW w:w="1701" w:type="dxa"/>
                  <w:shd w:val="clear" w:color="auto" w:fill="auto"/>
                  <w:tcMar>
                    <w:top w:w="90" w:type="dxa"/>
                    <w:left w:w="75" w:type="dxa"/>
                    <w:bottom w:w="90" w:type="dxa"/>
                    <w:right w:w="75" w:type="dxa"/>
                  </w:tcMar>
                  <w:hideMark/>
                </w:tcPr>
                <w:p w14:paraId="788C5E14"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Установившееся отклонение напряжения основной частоты </w:t>
                  </w:r>
                  <w:proofErr w:type="spellStart"/>
                  <w:r w:rsidRPr="008837D8">
                    <w:rPr>
                      <w:rFonts w:ascii="Times New Roman" w:hAnsi="Times New Roman" w:cs="Times New Roman"/>
                      <w:i/>
                      <w:iCs/>
                      <w:sz w:val="18"/>
                      <w:szCs w:val="18"/>
                    </w:rPr>
                    <w:t>δU</w:t>
                  </w:r>
                  <w:r w:rsidRPr="008837D8">
                    <w:rPr>
                      <w:rFonts w:ascii="Times New Roman" w:hAnsi="Times New Roman" w:cs="Times New Roman"/>
                      <w:sz w:val="18"/>
                      <w:szCs w:val="18"/>
                      <w:vertAlign w:val="subscript"/>
                    </w:rPr>
                    <w:t>у</w:t>
                  </w:r>
                  <w:proofErr w:type="spellEnd"/>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3C022000" w14:textId="7AE57338"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 не более -30 до не менее +30</w:t>
                  </w:r>
                </w:p>
              </w:tc>
              <w:tc>
                <w:tcPr>
                  <w:tcW w:w="992" w:type="dxa"/>
                  <w:shd w:val="clear" w:color="auto" w:fill="auto"/>
                  <w:tcMar>
                    <w:top w:w="90" w:type="dxa"/>
                    <w:left w:w="75" w:type="dxa"/>
                    <w:bottom w:w="90" w:type="dxa"/>
                    <w:right w:w="75" w:type="dxa"/>
                  </w:tcMar>
                  <w:hideMark/>
                </w:tcPr>
                <w:p w14:paraId="389267DB" w14:textId="4B43F24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Не более ± 0,5</w:t>
                  </w:r>
                </w:p>
              </w:tc>
              <w:tc>
                <w:tcPr>
                  <w:tcW w:w="992" w:type="dxa"/>
                  <w:shd w:val="clear" w:color="auto" w:fill="auto"/>
                  <w:tcMar>
                    <w:top w:w="90" w:type="dxa"/>
                    <w:left w:w="75" w:type="dxa"/>
                    <w:bottom w:w="90" w:type="dxa"/>
                    <w:right w:w="75" w:type="dxa"/>
                  </w:tcMar>
                  <w:hideMark/>
                </w:tcPr>
                <w:p w14:paraId="63A71DD0"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2D5B6780" w14:textId="77777777" w:rsidTr="008837D8">
              <w:tc>
                <w:tcPr>
                  <w:tcW w:w="1701" w:type="dxa"/>
                  <w:shd w:val="clear" w:color="auto" w:fill="auto"/>
                  <w:tcMar>
                    <w:top w:w="90" w:type="dxa"/>
                    <w:left w:w="75" w:type="dxa"/>
                    <w:bottom w:w="90" w:type="dxa"/>
                    <w:right w:w="75" w:type="dxa"/>
                  </w:tcMar>
                  <w:hideMark/>
                </w:tcPr>
                <w:p w14:paraId="48E36423"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Отклонение частоты ∆</w:t>
                  </w:r>
                  <w:r w:rsidRPr="008837D8">
                    <w:rPr>
                      <w:rFonts w:ascii="Times New Roman" w:hAnsi="Times New Roman" w:cs="Times New Roman"/>
                      <w:i/>
                      <w:iCs/>
                      <w:sz w:val="18"/>
                      <w:szCs w:val="18"/>
                    </w:rPr>
                    <w:t>f</w:t>
                  </w:r>
                  <w:r w:rsidRPr="008837D8">
                    <w:rPr>
                      <w:rFonts w:ascii="Times New Roman" w:hAnsi="Times New Roman" w:cs="Times New Roman"/>
                      <w:sz w:val="18"/>
                      <w:szCs w:val="18"/>
                    </w:rPr>
                    <w:t>, Гц</w:t>
                  </w:r>
                </w:p>
              </w:tc>
              <w:tc>
                <w:tcPr>
                  <w:tcW w:w="1418" w:type="dxa"/>
                  <w:shd w:val="clear" w:color="auto" w:fill="auto"/>
                  <w:tcMar>
                    <w:top w:w="90" w:type="dxa"/>
                    <w:left w:w="75" w:type="dxa"/>
                    <w:bottom w:w="90" w:type="dxa"/>
                    <w:right w:w="75" w:type="dxa"/>
                  </w:tcMar>
                  <w:hideMark/>
                </w:tcPr>
                <w:p w14:paraId="56855FAA" w14:textId="4E817F13"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 не более -5 до не менее +5</w:t>
                  </w:r>
                </w:p>
              </w:tc>
              <w:tc>
                <w:tcPr>
                  <w:tcW w:w="992" w:type="dxa"/>
                  <w:shd w:val="clear" w:color="auto" w:fill="auto"/>
                  <w:tcMar>
                    <w:top w:w="90" w:type="dxa"/>
                    <w:left w:w="75" w:type="dxa"/>
                    <w:bottom w:w="90" w:type="dxa"/>
                    <w:right w:w="75" w:type="dxa"/>
                  </w:tcMar>
                  <w:hideMark/>
                </w:tcPr>
                <w:p w14:paraId="55B3EB80" w14:textId="0A3ABE2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Не более ± 0,02</w:t>
                  </w:r>
                </w:p>
              </w:tc>
              <w:tc>
                <w:tcPr>
                  <w:tcW w:w="992" w:type="dxa"/>
                  <w:shd w:val="clear" w:color="auto" w:fill="auto"/>
                  <w:tcMar>
                    <w:top w:w="90" w:type="dxa"/>
                    <w:left w:w="75" w:type="dxa"/>
                    <w:bottom w:w="90" w:type="dxa"/>
                    <w:right w:w="75" w:type="dxa"/>
                  </w:tcMar>
                  <w:hideMark/>
                </w:tcPr>
                <w:p w14:paraId="725E792B"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7C7F7480" w14:textId="77777777" w:rsidTr="008837D8">
              <w:tc>
                <w:tcPr>
                  <w:tcW w:w="1701" w:type="dxa"/>
                  <w:shd w:val="clear" w:color="auto" w:fill="auto"/>
                  <w:tcMar>
                    <w:top w:w="90" w:type="dxa"/>
                    <w:left w:w="75" w:type="dxa"/>
                    <w:bottom w:w="90" w:type="dxa"/>
                    <w:right w:w="75" w:type="dxa"/>
                  </w:tcMar>
                  <w:hideMark/>
                </w:tcPr>
                <w:p w14:paraId="269E5D2A"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lastRenderedPageBreak/>
                    <w:t>Коэффициент </w:t>
                  </w:r>
                  <w:r w:rsidRPr="008837D8">
                    <w:rPr>
                      <w:rFonts w:ascii="Times New Roman" w:hAnsi="Times New Roman" w:cs="Times New Roman"/>
                      <w:i/>
                      <w:iCs/>
                      <w:sz w:val="18"/>
                      <w:szCs w:val="18"/>
                    </w:rPr>
                    <w:t>n</w:t>
                  </w:r>
                  <w:r w:rsidRPr="008837D8">
                    <w:rPr>
                      <w:rFonts w:ascii="Times New Roman" w:hAnsi="Times New Roman" w:cs="Times New Roman"/>
                      <w:sz w:val="18"/>
                      <w:szCs w:val="18"/>
                    </w:rPr>
                    <w:t>-ой</w:t>
                  </w:r>
                  <w:r w:rsidRPr="008837D8">
                    <w:rPr>
                      <w:rFonts w:ascii="Times New Roman" w:hAnsi="Times New Roman" w:cs="Times New Roman"/>
                      <w:sz w:val="18"/>
                      <w:szCs w:val="18"/>
                      <w:vertAlign w:val="superscript"/>
                    </w:rPr>
                    <w:t>1)</w:t>
                  </w:r>
                  <w:r w:rsidRPr="008837D8">
                    <w:rPr>
                      <w:rFonts w:ascii="Times New Roman" w:hAnsi="Times New Roman" w:cs="Times New Roman"/>
                      <w:sz w:val="18"/>
                      <w:szCs w:val="18"/>
                    </w:rPr>
                    <w:t> гармонической составляющей напряжения </w:t>
                  </w:r>
                  <w:r w:rsidRPr="008837D8">
                    <w:rPr>
                      <w:rFonts w:ascii="Times New Roman" w:hAnsi="Times New Roman" w:cs="Times New Roman"/>
                      <w:i/>
                      <w:iCs/>
                      <w:sz w:val="18"/>
                      <w:szCs w:val="18"/>
                    </w:rPr>
                    <w:t>КU(n)</w:t>
                  </w:r>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2468C88F" w14:textId="15B35222"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 не более 0,05 до не менее 30</w:t>
                  </w:r>
                </w:p>
              </w:tc>
              <w:tc>
                <w:tcPr>
                  <w:tcW w:w="992" w:type="dxa"/>
                  <w:shd w:val="clear" w:color="auto" w:fill="auto"/>
                  <w:tcMar>
                    <w:top w:w="90" w:type="dxa"/>
                    <w:left w:w="75" w:type="dxa"/>
                    <w:bottom w:w="90" w:type="dxa"/>
                    <w:right w:w="75" w:type="dxa"/>
                  </w:tcMar>
                  <w:hideMark/>
                </w:tcPr>
                <w:p w14:paraId="62E2E78B" w14:textId="15B19AFD" w:rsidR="008837D8" w:rsidRPr="008837D8" w:rsidRDefault="008837D8" w:rsidP="008837D8">
                  <w:pPr>
                    <w:spacing w:after="0" w:line="240" w:lineRule="auto"/>
                    <w:rPr>
                      <w:rFonts w:ascii="Times New Roman" w:hAnsi="Times New Roman" w:cs="Times New Roman"/>
                      <w:sz w:val="18"/>
                      <w:szCs w:val="18"/>
                    </w:rPr>
                  </w:pPr>
                  <w:r w:rsidRPr="008837D8">
                    <w:rPr>
                      <w:rFonts w:ascii="Times New Roman" w:hAnsi="Times New Roman" w:cs="Times New Roman"/>
                      <w:sz w:val="18"/>
                      <w:szCs w:val="18"/>
                    </w:rPr>
                    <w:t>± 0,15 при </w:t>
                  </w:r>
                  <w:r w:rsidRPr="008837D8">
                    <w:rPr>
                      <w:rFonts w:ascii="Times New Roman" w:hAnsi="Times New Roman" w:cs="Times New Roman"/>
                      <w:i/>
                      <w:iCs/>
                      <w:sz w:val="18"/>
                      <w:szCs w:val="18"/>
                    </w:rPr>
                    <w:t>КU(n)</w:t>
                  </w:r>
                  <w:r w:rsidRPr="008837D8">
                    <w:rPr>
                      <w:rFonts w:ascii="Times New Roman" w:hAnsi="Times New Roman" w:cs="Times New Roman"/>
                      <w:sz w:val="18"/>
                      <w:szCs w:val="18"/>
                    </w:rPr>
                    <w:t> не более 3%</w:t>
                  </w:r>
                </w:p>
              </w:tc>
              <w:tc>
                <w:tcPr>
                  <w:tcW w:w="992" w:type="dxa"/>
                  <w:shd w:val="clear" w:color="auto" w:fill="auto"/>
                  <w:tcMar>
                    <w:top w:w="90" w:type="dxa"/>
                    <w:left w:w="75" w:type="dxa"/>
                    <w:bottom w:w="90" w:type="dxa"/>
                    <w:right w:w="75" w:type="dxa"/>
                  </w:tcMar>
                  <w:hideMark/>
                </w:tcPr>
                <w:p w14:paraId="35D9B848" w14:textId="3D77A6A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5 при </w:t>
                  </w:r>
                  <w:r w:rsidRPr="008837D8">
                    <w:rPr>
                      <w:rFonts w:ascii="Times New Roman" w:hAnsi="Times New Roman" w:cs="Times New Roman"/>
                      <w:i/>
                      <w:iCs/>
                      <w:sz w:val="18"/>
                      <w:szCs w:val="18"/>
                    </w:rPr>
                    <w:t>КU(</w:t>
                  </w:r>
                  <w:proofErr w:type="gramStart"/>
                  <w:r w:rsidRPr="008837D8">
                    <w:rPr>
                      <w:rFonts w:ascii="Times New Roman" w:hAnsi="Times New Roman" w:cs="Times New Roman"/>
                      <w:i/>
                      <w:iCs/>
                      <w:sz w:val="18"/>
                      <w:szCs w:val="18"/>
                    </w:rPr>
                    <w:t>n) </w:t>
                  </w:r>
                  <w:r w:rsidRPr="008837D8">
                    <w:rPr>
                      <w:rFonts w:ascii="Times New Roman" w:hAnsi="Times New Roman" w:cs="Times New Roman"/>
                      <w:i/>
                      <w:iCs/>
                      <w:sz w:val="18"/>
                      <w:szCs w:val="18"/>
                      <w:vertAlign w:val="subscript"/>
                    </w:rPr>
                    <w:t> </w:t>
                  </w:r>
                  <w:r w:rsidRPr="008837D8">
                    <w:rPr>
                      <w:rFonts w:ascii="Times New Roman" w:hAnsi="Times New Roman" w:cs="Times New Roman"/>
                      <w:sz w:val="18"/>
                      <w:szCs w:val="18"/>
                      <w:u w:val="single"/>
                    </w:rPr>
                    <w:t>не</w:t>
                  </w:r>
                  <w:proofErr w:type="gramEnd"/>
                  <w:r w:rsidRPr="008837D8">
                    <w:rPr>
                      <w:rFonts w:ascii="Times New Roman" w:hAnsi="Times New Roman" w:cs="Times New Roman"/>
                      <w:sz w:val="18"/>
                      <w:szCs w:val="18"/>
                      <w:u w:val="single"/>
                    </w:rPr>
                    <w:t xml:space="preserve"> менее</w:t>
                  </w:r>
                  <w:r w:rsidRPr="008837D8">
                    <w:rPr>
                      <w:rFonts w:ascii="Times New Roman" w:hAnsi="Times New Roman" w:cs="Times New Roman"/>
                      <w:sz w:val="18"/>
                      <w:szCs w:val="18"/>
                    </w:rPr>
                    <w:t> 3 %</w:t>
                  </w:r>
                </w:p>
              </w:tc>
            </w:tr>
            <w:tr w:rsidR="008837D8" w:rsidRPr="008837D8" w14:paraId="036981D8" w14:textId="77777777" w:rsidTr="008837D8">
              <w:tc>
                <w:tcPr>
                  <w:tcW w:w="1701" w:type="dxa"/>
                  <w:shd w:val="clear" w:color="auto" w:fill="auto"/>
                  <w:tcMar>
                    <w:top w:w="90" w:type="dxa"/>
                    <w:left w:w="75" w:type="dxa"/>
                    <w:bottom w:w="90" w:type="dxa"/>
                    <w:right w:w="75" w:type="dxa"/>
                  </w:tcMar>
                  <w:hideMark/>
                </w:tcPr>
                <w:p w14:paraId="40A5443E"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Коэффициент искажения синусоидальности кривой напряжения, </w:t>
                  </w:r>
                  <w:r w:rsidRPr="008837D8">
                    <w:rPr>
                      <w:rFonts w:ascii="Times New Roman" w:hAnsi="Times New Roman" w:cs="Times New Roman"/>
                      <w:i/>
                      <w:iCs/>
                      <w:sz w:val="18"/>
                      <w:szCs w:val="18"/>
                    </w:rPr>
                    <w:t>KU</w:t>
                  </w:r>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1F37CE2D" w14:textId="7BF71BB5"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 не более 0 до не менее 30</w:t>
                  </w:r>
                </w:p>
              </w:tc>
              <w:tc>
                <w:tcPr>
                  <w:tcW w:w="992" w:type="dxa"/>
                  <w:shd w:val="clear" w:color="auto" w:fill="auto"/>
                  <w:tcMar>
                    <w:top w:w="90" w:type="dxa"/>
                    <w:left w:w="75" w:type="dxa"/>
                    <w:bottom w:w="90" w:type="dxa"/>
                    <w:right w:w="75" w:type="dxa"/>
                  </w:tcMar>
                  <w:hideMark/>
                </w:tcPr>
                <w:p w14:paraId="3AED4B0C" w14:textId="450EDBCA"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0,3 при </w:t>
                  </w:r>
                  <w:r w:rsidRPr="008837D8">
                    <w:rPr>
                      <w:rFonts w:ascii="Times New Roman" w:hAnsi="Times New Roman" w:cs="Times New Roman"/>
                      <w:i/>
                      <w:iCs/>
                      <w:sz w:val="18"/>
                      <w:szCs w:val="18"/>
                    </w:rPr>
                    <w:t>KU</w:t>
                  </w:r>
                  <w:r w:rsidRPr="008837D8">
                    <w:rPr>
                      <w:rFonts w:ascii="Times New Roman" w:hAnsi="Times New Roman" w:cs="Times New Roman"/>
                      <w:sz w:val="18"/>
                      <w:szCs w:val="18"/>
                    </w:rPr>
                    <w:t> не более 3%</w:t>
                  </w:r>
                </w:p>
              </w:tc>
              <w:tc>
                <w:tcPr>
                  <w:tcW w:w="992" w:type="dxa"/>
                  <w:shd w:val="clear" w:color="auto" w:fill="auto"/>
                  <w:tcMar>
                    <w:top w:w="90" w:type="dxa"/>
                    <w:left w:w="75" w:type="dxa"/>
                    <w:bottom w:w="90" w:type="dxa"/>
                    <w:right w:w="75" w:type="dxa"/>
                  </w:tcMar>
                  <w:hideMark/>
                </w:tcPr>
                <w:p w14:paraId="3C64D5C4" w14:textId="23B6113D"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10 при KU не менее 3 %</w:t>
                  </w:r>
                </w:p>
              </w:tc>
            </w:tr>
            <w:tr w:rsidR="008837D8" w:rsidRPr="008837D8" w14:paraId="3A70C65D" w14:textId="77777777" w:rsidTr="008837D8">
              <w:tc>
                <w:tcPr>
                  <w:tcW w:w="1701" w:type="dxa"/>
                  <w:shd w:val="clear" w:color="auto" w:fill="auto"/>
                  <w:tcMar>
                    <w:top w:w="90" w:type="dxa"/>
                    <w:left w:w="75" w:type="dxa"/>
                    <w:bottom w:w="90" w:type="dxa"/>
                    <w:right w:w="75" w:type="dxa"/>
                  </w:tcMar>
                  <w:hideMark/>
                </w:tcPr>
                <w:p w14:paraId="01A6F372"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Коэффициент </w:t>
                  </w:r>
                  <w:r w:rsidRPr="008837D8">
                    <w:rPr>
                      <w:rFonts w:ascii="Times New Roman" w:hAnsi="Times New Roman" w:cs="Times New Roman"/>
                      <w:i/>
                      <w:iCs/>
                      <w:sz w:val="18"/>
                      <w:szCs w:val="18"/>
                    </w:rPr>
                    <w:t>m</w:t>
                  </w:r>
                  <w:r w:rsidRPr="008837D8">
                    <w:rPr>
                      <w:rFonts w:ascii="Times New Roman" w:hAnsi="Times New Roman" w:cs="Times New Roman"/>
                      <w:sz w:val="18"/>
                      <w:szCs w:val="18"/>
                    </w:rPr>
                    <w:t>-ой</w:t>
                  </w:r>
                  <w:r w:rsidRPr="008837D8">
                    <w:rPr>
                      <w:rFonts w:ascii="Times New Roman" w:hAnsi="Times New Roman" w:cs="Times New Roman"/>
                      <w:sz w:val="18"/>
                      <w:szCs w:val="18"/>
                      <w:vertAlign w:val="superscript"/>
                    </w:rPr>
                    <w:t>2)</w:t>
                  </w:r>
                  <w:r w:rsidRPr="008837D8">
                    <w:rPr>
                      <w:rFonts w:ascii="Times New Roman" w:hAnsi="Times New Roman" w:cs="Times New Roman"/>
                      <w:sz w:val="18"/>
                      <w:szCs w:val="18"/>
                    </w:rPr>
                    <w:t> </w:t>
                  </w:r>
                  <w:proofErr w:type="spellStart"/>
                  <w:r w:rsidRPr="008837D8">
                    <w:rPr>
                      <w:rFonts w:ascii="Times New Roman" w:hAnsi="Times New Roman" w:cs="Times New Roman"/>
                      <w:sz w:val="18"/>
                      <w:szCs w:val="18"/>
                    </w:rPr>
                    <w:t>интергармонической</w:t>
                  </w:r>
                  <w:proofErr w:type="spellEnd"/>
                  <w:r w:rsidRPr="008837D8">
                    <w:rPr>
                      <w:rFonts w:ascii="Times New Roman" w:hAnsi="Times New Roman" w:cs="Times New Roman"/>
                      <w:sz w:val="18"/>
                      <w:szCs w:val="18"/>
                    </w:rPr>
                    <w:t xml:space="preserve"> со </w:t>
                  </w:r>
                  <w:proofErr w:type="spellStart"/>
                  <w:r w:rsidRPr="008837D8">
                    <w:rPr>
                      <w:rFonts w:ascii="Times New Roman" w:hAnsi="Times New Roman" w:cs="Times New Roman"/>
                      <w:sz w:val="18"/>
                      <w:szCs w:val="18"/>
                    </w:rPr>
                    <w:t>ставляющей</w:t>
                  </w:r>
                  <w:proofErr w:type="spellEnd"/>
                  <w:r w:rsidRPr="008837D8">
                    <w:rPr>
                      <w:rFonts w:ascii="Times New Roman" w:hAnsi="Times New Roman" w:cs="Times New Roman"/>
                      <w:sz w:val="18"/>
                      <w:szCs w:val="18"/>
                    </w:rPr>
                    <w:t xml:space="preserve"> напряжения </w:t>
                  </w:r>
                  <w:proofErr w:type="spellStart"/>
                  <w:r w:rsidRPr="008837D8">
                    <w:rPr>
                      <w:rFonts w:ascii="Times New Roman" w:hAnsi="Times New Roman" w:cs="Times New Roman"/>
                      <w:i/>
                      <w:iCs/>
                      <w:sz w:val="18"/>
                      <w:szCs w:val="18"/>
                    </w:rPr>
                    <w:t>КUig</w:t>
                  </w:r>
                  <w:proofErr w:type="spellEnd"/>
                  <w:r w:rsidRPr="008837D8">
                    <w:rPr>
                      <w:rFonts w:ascii="Times New Roman" w:hAnsi="Times New Roman" w:cs="Times New Roman"/>
                      <w:i/>
                      <w:iCs/>
                      <w:sz w:val="18"/>
                      <w:szCs w:val="18"/>
                    </w:rPr>
                    <w:t>(m)</w:t>
                  </w:r>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7CD603D3" w14:textId="7DF77BB3"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w:t>
                  </w:r>
                  <w:r>
                    <w:rPr>
                      <w:rFonts w:ascii="Times New Roman" w:hAnsi="Times New Roman" w:cs="Times New Roman"/>
                      <w:sz w:val="18"/>
                      <w:szCs w:val="18"/>
                    </w:rPr>
                    <w:t xml:space="preserve"> не более</w:t>
                  </w:r>
                  <w:r w:rsidRPr="008837D8">
                    <w:rPr>
                      <w:rFonts w:ascii="Times New Roman" w:hAnsi="Times New Roman" w:cs="Times New Roman"/>
                      <w:sz w:val="18"/>
                      <w:szCs w:val="18"/>
                    </w:rPr>
                    <w:t xml:space="preserve"> 0,05 до </w:t>
                  </w:r>
                  <w:r>
                    <w:rPr>
                      <w:rFonts w:ascii="Times New Roman" w:hAnsi="Times New Roman" w:cs="Times New Roman"/>
                      <w:sz w:val="18"/>
                      <w:szCs w:val="18"/>
                    </w:rPr>
                    <w:t>не менее</w:t>
                  </w:r>
                  <w:r w:rsidRPr="008837D8">
                    <w:rPr>
                      <w:rFonts w:ascii="Times New Roman" w:hAnsi="Times New Roman" w:cs="Times New Roman"/>
                      <w:sz w:val="18"/>
                      <w:szCs w:val="18"/>
                    </w:rPr>
                    <w:t>30</w:t>
                  </w:r>
                </w:p>
              </w:tc>
              <w:tc>
                <w:tcPr>
                  <w:tcW w:w="992" w:type="dxa"/>
                  <w:shd w:val="clear" w:color="auto" w:fill="auto"/>
                  <w:tcMar>
                    <w:top w:w="90" w:type="dxa"/>
                    <w:left w:w="75" w:type="dxa"/>
                    <w:bottom w:w="90" w:type="dxa"/>
                    <w:right w:w="75" w:type="dxa"/>
                  </w:tcMar>
                  <w:hideMark/>
                </w:tcPr>
                <w:p w14:paraId="395DA453" w14:textId="477C2189"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0,15 при </w:t>
                  </w:r>
                  <w:r w:rsidRPr="008837D8">
                    <w:rPr>
                      <w:rFonts w:ascii="Times New Roman" w:hAnsi="Times New Roman" w:cs="Times New Roman"/>
                      <w:i/>
                      <w:iCs/>
                      <w:sz w:val="18"/>
                      <w:szCs w:val="18"/>
                    </w:rPr>
                    <w:t>КU(m)</w:t>
                  </w:r>
                  <w:r w:rsidRPr="008837D8">
                    <w:rPr>
                      <w:rFonts w:ascii="Times New Roman" w:hAnsi="Times New Roman" w:cs="Times New Roman"/>
                      <w:sz w:val="18"/>
                      <w:szCs w:val="18"/>
                    </w:rPr>
                    <w:t> </w:t>
                  </w:r>
                  <w:r>
                    <w:rPr>
                      <w:rFonts w:ascii="Times New Roman" w:hAnsi="Times New Roman" w:cs="Times New Roman"/>
                      <w:sz w:val="18"/>
                      <w:szCs w:val="18"/>
                    </w:rPr>
                    <w:t>не более</w:t>
                  </w:r>
                  <w:r w:rsidRPr="008837D8">
                    <w:rPr>
                      <w:rFonts w:ascii="Times New Roman" w:hAnsi="Times New Roman" w:cs="Times New Roman"/>
                      <w:sz w:val="18"/>
                      <w:szCs w:val="18"/>
                    </w:rPr>
                    <w:t xml:space="preserve"> 3%</w:t>
                  </w:r>
                </w:p>
              </w:tc>
              <w:tc>
                <w:tcPr>
                  <w:tcW w:w="992" w:type="dxa"/>
                  <w:shd w:val="clear" w:color="auto" w:fill="auto"/>
                  <w:tcMar>
                    <w:top w:w="90" w:type="dxa"/>
                    <w:left w:w="75" w:type="dxa"/>
                    <w:bottom w:w="90" w:type="dxa"/>
                    <w:right w:w="75" w:type="dxa"/>
                  </w:tcMar>
                  <w:hideMark/>
                </w:tcPr>
                <w:p w14:paraId="5875CE1B" w14:textId="6535C319"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5 при </w:t>
                  </w:r>
                  <w:r w:rsidRPr="008837D8">
                    <w:rPr>
                      <w:rFonts w:ascii="Times New Roman" w:hAnsi="Times New Roman" w:cs="Times New Roman"/>
                      <w:i/>
                      <w:iCs/>
                      <w:sz w:val="18"/>
                      <w:szCs w:val="18"/>
                    </w:rPr>
                    <w:t>КU(m) </w:t>
                  </w:r>
                  <w:r w:rsidRPr="008837D8">
                    <w:rPr>
                      <w:rFonts w:ascii="Times New Roman" w:hAnsi="Times New Roman" w:cs="Times New Roman"/>
                      <w:sz w:val="18"/>
                      <w:szCs w:val="18"/>
                    </w:rPr>
                    <w:t>не менее 3 %</w:t>
                  </w:r>
                </w:p>
              </w:tc>
            </w:tr>
            <w:tr w:rsidR="008837D8" w:rsidRPr="008837D8" w14:paraId="637AF54E" w14:textId="77777777" w:rsidTr="008837D8">
              <w:tc>
                <w:tcPr>
                  <w:tcW w:w="1701" w:type="dxa"/>
                  <w:shd w:val="clear" w:color="auto" w:fill="auto"/>
                  <w:tcMar>
                    <w:top w:w="90" w:type="dxa"/>
                    <w:left w:w="75" w:type="dxa"/>
                    <w:bottom w:w="90" w:type="dxa"/>
                    <w:right w:w="75" w:type="dxa"/>
                  </w:tcMar>
                  <w:hideMark/>
                </w:tcPr>
                <w:p w14:paraId="1376AE7C"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Коэффициент временного перенапряжения </w:t>
                  </w:r>
                  <w:proofErr w:type="spellStart"/>
                  <w:r w:rsidRPr="008837D8">
                    <w:rPr>
                      <w:rFonts w:ascii="Times New Roman" w:hAnsi="Times New Roman" w:cs="Times New Roman"/>
                      <w:i/>
                      <w:iCs/>
                      <w:sz w:val="18"/>
                      <w:szCs w:val="18"/>
                    </w:rPr>
                    <w:t>K</w:t>
                  </w:r>
                  <w:r w:rsidRPr="008837D8">
                    <w:rPr>
                      <w:rFonts w:ascii="Times New Roman" w:hAnsi="Times New Roman" w:cs="Times New Roman"/>
                      <w:i/>
                      <w:iCs/>
                      <w:sz w:val="18"/>
                      <w:szCs w:val="18"/>
                      <w:vertAlign w:val="subscript"/>
                    </w:rPr>
                    <w:t>пер</w:t>
                  </w:r>
                  <w:proofErr w:type="spellEnd"/>
                  <w:r w:rsidRPr="008837D8">
                    <w:rPr>
                      <w:rFonts w:ascii="Times New Roman" w:hAnsi="Times New Roman" w:cs="Times New Roman"/>
                      <w:i/>
                      <w:iCs/>
                      <w:sz w:val="18"/>
                      <w:szCs w:val="18"/>
                      <w:vertAlign w:val="subscript"/>
                    </w:rPr>
                    <w:t xml:space="preserve"> U</w:t>
                  </w:r>
                </w:p>
              </w:tc>
              <w:tc>
                <w:tcPr>
                  <w:tcW w:w="1418" w:type="dxa"/>
                  <w:shd w:val="clear" w:color="auto" w:fill="auto"/>
                  <w:tcMar>
                    <w:top w:w="90" w:type="dxa"/>
                    <w:left w:w="75" w:type="dxa"/>
                    <w:bottom w:w="90" w:type="dxa"/>
                    <w:right w:w="75" w:type="dxa"/>
                  </w:tcMar>
                  <w:hideMark/>
                </w:tcPr>
                <w:p w14:paraId="4B109693" w14:textId="03F21A6B"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w:t>
                  </w:r>
                  <w:r>
                    <w:rPr>
                      <w:rFonts w:ascii="Times New Roman" w:hAnsi="Times New Roman" w:cs="Times New Roman"/>
                      <w:sz w:val="18"/>
                      <w:szCs w:val="18"/>
                    </w:rPr>
                    <w:t xml:space="preserve"> не более</w:t>
                  </w:r>
                  <w:r w:rsidRPr="008837D8">
                    <w:rPr>
                      <w:rFonts w:ascii="Times New Roman" w:hAnsi="Times New Roman" w:cs="Times New Roman"/>
                      <w:sz w:val="18"/>
                      <w:szCs w:val="18"/>
                    </w:rPr>
                    <w:t xml:space="preserve"> 1,1 до </w:t>
                  </w:r>
                  <w:r>
                    <w:rPr>
                      <w:rFonts w:ascii="Times New Roman" w:hAnsi="Times New Roman" w:cs="Times New Roman"/>
                      <w:sz w:val="18"/>
                      <w:szCs w:val="18"/>
                    </w:rPr>
                    <w:t xml:space="preserve">не менее </w:t>
                  </w:r>
                  <w:r w:rsidRPr="008837D8">
                    <w:rPr>
                      <w:rFonts w:ascii="Times New Roman" w:hAnsi="Times New Roman" w:cs="Times New Roman"/>
                      <w:sz w:val="18"/>
                      <w:szCs w:val="18"/>
                    </w:rPr>
                    <w:t>1,3</w:t>
                  </w:r>
                </w:p>
              </w:tc>
              <w:tc>
                <w:tcPr>
                  <w:tcW w:w="992" w:type="dxa"/>
                  <w:shd w:val="clear" w:color="auto" w:fill="auto"/>
                  <w:tcMar>
                    <w:top w:w="90" w:type="dxa"/>
                    <w:left w:w="75" w:type="dxa"/>
                    <w:bottom w:w="90" w:type="dxa"/>
                    <w:right w:w="75" w:type="dxa"/>
                  </w:tcMar>
                  <w:hideMark/>
                </w:tcPr>
                <w:p w14:paraId="566D62D6" w14:textId="28104950"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Не более </w:t>
                  </w:r>
                  <w:r w:rsidRPr="008837D8">
                    <w:rPr>
                      <w:rFonts w:ascii="Times New Roman" w:hAnsi="Times New Roman" w:cs="Times New Roman"/>
                      <w:sz w:val="18"/>
                      <w:szCs w:val="18"/>
                    </w:rPr>
                    <w:t>± 0,022</w:t>
                  </w:r>
                </w:p>
              </w:tc>
              <w:tc>
                <w:tcPr>
                  <w:tcW w:w="992" w:type="dxa"/>
                  <w:shd w:val="clear" w:color="auto" w:fill="auto"/>
                  <w:tcMar>
                    <w:top w:w="90" w:type="dxa"/>
                    <w:left w:w="75" w:type="dxa"/>
                    <w:bottom w:w="90" w:type="dxa"/>
                    <w:right w:w="75" w:type="dxa"/>
                  </w:tcMar>
                  <w:hideMark/>
                </w:tcPr>
                <w:p w14:paraId="3D7598FD"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3F83F5B1" w14:textId="77777777" w:rsidTr="008837D8">
              <w:tc>
                <w:tcPr>
                  <w:tcW w:w="1701" w:type="dxa"/>
                  <w:shd w:val="clear" w:color="auto" w:fill="auto"/>
                  <w:tcMar>
                    <w:top w:w="90" w:type="dxa"/>
                    <w:left w:w="75" w:type="dxa"/>
                    <w:bottom w:w="90" w:type="dxa"/>
                    <w:right w:w="75" w:type="dxa"/>
                  </w:tcMar>
                  <w:hideMark/>
                </w:tcPr>
                <w:p w14:paraId="7F21918A"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Глубина провала напряжения </w:t>
                  </w:r>
                  <w:proofErr w:type="spellStart"/>
                  <w:r w:rsidRPr="008837D8">
                    <w:rPr>
                      <w:rFonts w:ascii="Times New Roman" w:hAnsi="Times New Roman" w:cs="Times New Roman"/>
                      <w:i/>
                      <w:iCs/>
                      <w:sz w:val="18"/>
                      <w:szCs w:val="18"/>
                    </w:rPr>
                    <w:t>δUп</w:t>
                  </w:r>
                  <w:proofErr w:type="spellEnd"/>
                  <w:r w:rsidRPr="008837D8">
                    <w:rPr>
                      <w:rFonts w:ascii="Times New Roman" w:hAnsi="Times New Roman" w:cs="Times New Roman"/>
                      <w:sz w:val="18"/>
                      <w:szCs w:val="18"/>
                    </w:rPr>
                    <w:t>, %</w:t>
                  </w:r>
                </w:p>
              </w:tc>
              <w:tc>
                <w:tcPr>
                  <w:tcW w:w="1418" w:type="dxa"/>
                  <w:shd w:val="clear" w:color="auto" w:fill="auto"/>
                  <w:tcMar>
                    <w:top w:w="90" w:type="dxa"/>
                    <w:left w:w="75" w:type="dxa"/>
                    <w:bottom w:w="90" w:type="dxa"/>
                    <w:right w:w="75" w:type="dxa"/>
                  </w:tcMar>
                  <w:hideMark/>
                </w:tcPr>
                <w:p w14:paraId="45D96407" w14:textId="3CCBCDD8"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 xml:space="preserve">от </w:t>
                  </w:r>
                  <w:r>
                    <w:rPr>
                      <w:rFonts w:ascii="Times New Roman" w:hAnsi="Times New Roman" w:cs="Times New Roman"/>
                      <w:sz w:val="18"/>
                      <w:szCs w:val="18"/>
                    </w:rPr>
                    <w:t xml:space="preserve">не более </w:t>
                  </w:r>
                  <w:r w:rsidRPr="008837D8">
                    <w:rPr>
                      <w:rFonts w:ascii="Times New Roman" w:hAnsi="Times New Roman" w:cs="Times New Roman"/>
                      <w:sz w:val="18"/>
                      <w:szCs w:val="18"/>
                    </w:rPr>
                    <w:t xml:space="preserve">10 до </w:t>
                  </w:r>
                  <w:r>
                    <w:rPr>
                      <w:rFonts w:ascii="Times New Roman" w:hAnsi="Times New Roman" w:cs="Times New Roman"/>
                      <w:sz w:val="18"/>
                      <w:szCs w:val="18"/>
                    </w:rPr>
                    <w:t xml:space="preserve">не менее </w:t>
                  </w:r>
                  <w:r w:rsidRPr="008837D8">
                    <w:rPr>
                      <w:rFonts w:ascii="Times New Roman" w:hAnsi="Times New Roman" w:cs="Times New Roman"/>
                      <w:sz w:val="18"/>
                      <w:szCs w:val="18"/>
                    </w:rPr>
                    <w:t>30</w:t>
                  </w:r>
                </w:p>
              </w:tc>
              <w:tc>
                <w:tcPr>
                  <w:tcW w:w="992" w:type="dxa"/>
                  <w:shd w:val="clear" w:color="auto" w:fill="auto"/>
                  <w:tcMar>
                    <w:top w:w="90" w:type="dxa"/>
                    <w:left w:w="75" w:type="dxa"/>
                    <w:bottom w:w="90" w:type="dxa"/>
                    <w:right w:w="75" w:type="dxa"/>
                  </w:tcMar>
                  <w:hideMark/>
                </w:tcPr>
                <w:p w14:paraId="3FDF34FD" w14:textId="09BEF8B8"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Не более </w:t>
                  </w:r>
                  <w:r w:rsidRPr="008837D8">
                    <w:rPr>
                      <w:rFonts w:ascii="Times New Roman" w:hAnsi="Times New Roman" w:cs="Times New Roman"/>
                      <w:sz w:val="18"/>
                      <w:szCs w:val="18"/>
                    </w:rPr>
                    <w:t>± 1</w:t>
                  </w:r>
                </w:p>
              </w:tc>
              <w:tc>
                <w:tcPr>
                  <w:tcW w:w="992" w:type="dxa"/>
                  <w:shd w:val="clear" w:color="auto" w:fill="auto"/>
                  <w:tcMar>
                    <w:top w:w="90" w:type="dxa"/>
                    <w:left w:w="75" w:type="dxa"/>
                    <w:bottom w:w="90" w:type="dxa"/>
                    <w:right w:w="75" w:type="dxa"/>
                  </w:tcMar>
                  <w:hideMark/>
                </w:tcPr>
                <w:p w14:paraId="71009C95"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477C6A5A" w14:textId="77777777" w:rsidTr="008837D8">
              <w:tc>
                <w:tcPr>
                  <w:tcW w:w="1701" w:type="dxa"/>
                  <w:shd w:val="clear" w:color="auto" w:fill="auto"/>
                  <w:tcMar>
                    <w:top w:w="90" w:type="dxa"/>
                    <w:left w:w="75" w:type="dxa"/>
                    <w:bottom w:w="90" w:type="dxa"/>
                    <w:right w:w="75" w:type="dxa"/>
                  </w:tcMar>
                  <w:hideMark/>
                </w:tcPr>
                <w:p w14:paraId="447560FD"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Длительность провала напряжения ∆</w:t>
                  </w:r>
                  <w:proofErr w:type="spellStart"/>
                  <w:r w:rsidRPr="008837D8">
                    <w:rPr>
                      <w:rFonts w:ascii="Times New Roman" w:hAnsi="Times New Roman" w:cs="Times New Roman"/>
                      <w:i/>
                      <w:iCs/>
                      <w:sz w:val="18"/>
                      <w:szCs w:val="18"/>
                    </w:rPr>
                    <w:t>t</w:t>
                  </w:r>
                  <w:proofErr w:type="gramStart"/>
                  <w:r w:rsidRPr="008837D8">
                    <w:rPr>
                      <w:rFonts w:ascii="Times New Roman" w:hAnsi="Times New Roman" w:cs="Times New Roman"/>
                      <w:i/>
                      <w:iCs/>
                      <w:sz w:val="18"/>
                      <w:szCs w:val="18"/>
                    </w:rPr>
                    <w:t>п</w:t>
                  </w:r>
                  <w:proofErr w:type="spellEnd"/>
                  <w:r w:rsidRPr="008837D8">
                    <w:rPr>
                      <w:rFonts w:ascii="Times New Roman" w:hAnsi="Times New Roman" w:cs="Times New Roman"/>
                      <w:sz w:val="18"/>
                      <w:szCs w:val="18"/>
                    </w:rPr>
                    <w:t> ,</w:t>
                  </w:r>
                  <w:proofErr w:type="gramEnd"/>
                  <w:r w:rsidRPr="008837D8">
                    <w:rPr>
                      <w:rFonts w:ascii="Times New Roman" w:hAnsi="Times New Roman" w:cs="Times New Roman"/>
                      <w:sz w:val="18"/>
                      <w:szCs w:val="18"/>
                    </w:rPr>
                    <w:t xml:space="preserve"> м</w:t>
                  </w:r>
                </w:p>
              </w:tc>
              <w:tc>
                <w:tcPr>
                  <w:tcW w:w="1418" w:type="dxa"/>
                  <w:shd w:val="clear" w:color="auto" w:fill="auto"/>
                  <w:tcMar>
                    <w:top w:w="90" w:type="dxa"/>
                    <w:left w:w="75" w:type="dxa"/>
                    <w:bottom w:w="90" w:type="dxa"/>
                    <w:right w:w="75" w:type="dxa"/>
                  </w:tcMar>
                  <w:hideMark/>
                </w:tcPr>
                <w:p w14:paraId="6616B402" w14:textId="3FA7EF7E"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w:t>
                  </w:r>
                  <w:r>
                    <w:rPr>
                      <w:rFonts w:ascii="Times New Roman" w:hAnsi="Times New Roman" w:cs="Times New Roman"/>
                      <w:sz w:val="18"/>
                      <w:szCs w:val="18"/>
                    </w:rPr>
                    <w:t xml:space="preserve"> не более</w:t>
                  </w:r>
                  <w:r w:rsidRPr="008837D8">
                    <w:rPr>
                      <w:rFonts w:ascii="Times New Roman" w:hAnsi="Times New Roman" w:cs="Times New Roman"/>
                      <w:sz w:val="18"/>
                      <w:szCs w:val="18"/>
                    </w:rPr>
                    <w:t xml:space="preserve"> 10 до </w:t>
                  </w:r>
                  <w:r>
                    <w:rPr>
                      <w:rFonts w:ascii="Times New Roman" w:hAnsi="Times New Roman" w:cs="Times New Roman"/>
                      <w:sz w:val="18"/>
                      <w:szCs w:val="18"/>
                    </w:rPr>
                    <w:t xml:space="preserve">не менее </w:t>
                  </w:r>
                  <w:r w:rsidRPr="008837D8">
                    <w:rPr>
                      <w:rFonts w:ascii="Times New Roman" w:hAnsi="Times New Roman" w:cs="Times New Roman"/>
                      <w:sz w:val="18"/>
                      <w:szCs w:val="18"/>
                    </w:rPr>
                    <w:t>60000</w:t>
                  </w:r>
                </w:p>
              </w:tc>
              <w:tc>
                <w:tcPr>
                  <w:tcW w:w="992" w:type="dxa"/>
                  <w:shd w:val="clear" w:color="auto" w:fill="auto"/>
                  <w:tcMar>
                    <w:top w:w="90" w:type="dxa"/>
                    <w:left w:w="75" w:type="dxa"/>
                    <w:bottom w:w="90" w:type="dxa"/>
                    <w:right w:w="75" w:type="dxa"/>
                  </w:tcMar>
                  <w:hideMark/>
                </w:tcPr>
                <w:p w14:paraId="1004925D" w14:textId="50273930"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Не более </w:t>
                  </w:r>
                  <w:r w:rsidRPr="008837D8">
                    <w:rPr>
                      <w:rFonts w:ascii="Times New Roman" w:hAnsi="Times New Roman" w:cs="Times New Roman"/>
                      <w:sz w:val="18"/>
                      <w:szCs w:val="18"/>
                    </w:rPr>
                    <w:t>± 10</w:t>
                  </w:r>
                </w:p>
              </w:tc>
              <w:tc>
                <w:tcPr>
                  <w:tcW w:w="992" w:type="dxa"/>
                  <w:shd w:val="clear" w:color="auto" w:fill="auto"/>
                  <w:tcMar>
                    <w:top w:w="90" w:type="dxa"/>
                    <w:left w:w="75" w:type="dxa"/>
                    <w:bottom w:w="90" w:type="dxa"/>
                    <w:right w:w="75" w:type="dxa"/>
                  </w:tcMar>
                  <w:hideMark/>
                </w:tcPr>
                <w:p w14:paraId="1A6FA0E6"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10F64A1F" w14:textId="77777777" w:rsidTr="008837D8">
              <w:tc>
                <w:tcPr>
                  <w:tcW w:w="1701" w:type="dxa"/>
                  <w:tcBorders>
                    <w:bottom w:val="single" w:sz="4" w:space="0" w:color="auto"/>
                  </w:tcBorders>
                  <w:shd w:val="clear" w:color="auto" w:fill="auto"/>
                  <w:tcMar>
                    <w:top w:w="90" w:type="dxa"/>
                    <w:left w:w="75" w:type="dxa"/>
                    <w:bottom w:w="90" w:type="dxa"/>
                    <w:right w:w="75" w:type="dxa"/>
                  </w:tcMar>
                  <w:hideMark/>
                </w:tcPr>
                <w:p w14:paraId="0B08CD86"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Длительность временного перенапряжения ∆</w:t>
                  </w:r>
                  <w:proofErr w:type="spellStart"/>
                  <w:r w:rsidRPr="008837D8">
                    <w:rPr>
                      <w:rFonts w:ascii="Times New Roman" w:hAnsi="Times New Roman" w:cs="Times New Roman"/>
                      <w:i/>
                      <w:iCs/>
                      <w:sz w:val="18"/>
                      <w:szCs w:val="18"/>
                    </w:rPr>
                    <w:t>t</w:t>
                  </w:r>
                  <w:r w:rsidRPr="008837D8">
                    <w:rPr>
                      <w:rFonts w:ascii="Times New Roman" w:hAnsi="Times New Roman" w:cs="Times New Roman"/>
                      <w:i/>
                      <w:iCs/>
                      <w:sz w:val="18"/>
                      <w:szCs w:val="18"/>
                      <w:vertAlign w:val="subscript"/>
                    </w:rPr>
                    <w:t>пер</w:t>
                  </w:r>
                  <w:proofErr w:type="spellEnd"/>
                  <w:r w:rsidRPr="008837D8">
                    <w:rPr>
                      <w:rFonts w:ascii="Times New Roman" w:hAnsi="Times New Roman" w:cs="Times New Roman"/>
                      <w:sz w:val="18"/>
                      <w:szCs w:val="18"/>
                    </w:rPr>
                    <w:t xml:space="preserve">, </w:t>
                  </w:r>
                  <w:proofErr w:type="spellStart"/>
                  <w:r w:rsidRPr="008837D8">
                    <w:rPr>
                      <w:rFonts w:ascii="Times New Roman" w:hAnsi="Times New Roman" w:cs="Times New Roman"/>
                      <w:sz w:val="18"/>
                      <w:szCs w:val="18"/>
                    </w:rPr>
                    <w:t>мс</w:t>
                  </w:r>
                  <w:proofErr w:type="spellEnd"/>
                </w:p>
              </w:tc>
              <w:tc>
                <w:tcPr>
                  <w:tcW w:w="1418" w:type="dxa"/>
                  <w:tcBorders>
                    <w:bottom w:val="single" w:sz="4" w:space="0" w:color="auto"/>
                  </w:tcBorders>
                  <w:shd w:val="clear" w:color="auto" w:fill="auto"/>
                  <w:tcMar>
                    <w:top w:w="90" w:type="dxa"/>
                    <w:left w:w="75" w:type="dxa"/>
                    <w:bottom w:w="90" w:type="dxa"/>
                    <w:right w:w="75" w:type="dxa"/>
                  </w:tcMar>
                  <w:hideMark/>
                </w:tcPr>
                <w:p w14:paraId="6BC14473" w14:textId="56084B8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От</w:t>
                  </w:r>
                  <w:r>
                    <w:rPr>
                      <w:rFonts w:ascii="Times New Roman" w:hAnsi="Times New Roman" w:cs="Times New Roman"/>
                      <w:sz w:val="18"/>
                      <w:szCs w:val="18"/>
                    </w:rPr>
                    <w:t xml:space="preserve"> не более</w:t>
                  </w:r>
                  <w:r w:rsidRPr="008837D8">
                    <w:rPr>
                      <w:rFonts w:ascii="Times New Roman" w:hAnsi="Times New Roman" w:cs="Times New Roman"/>
                      <w:sz w:val="18"/>
                      <w:szCs w:val="18"/>
                    </w:rPr>
                    <w:t xml:space="preserve"> 10 до</w:t>
                  </w:r>
                  <w:r>
                    <w:rPr>
                      <w:rFonts w:ascii="Times New Roman" w:hAnsi="Times New Roman" w:cs="Times New Roman"/>
                      <w:sz w:val="18"/>
                      <w:szCs w:val="18"/>
                    </w:rPr>
                    <w:t xml:space="preserve"> не менее</w:t>
                  </w:r>
                  <w:r w:rsidRPr="008837D8">
                    <w:rPr>
                      <w:rFonts w:ascii="Times New Roman" w:hAnsi="Times New Roman" w:cs="Times New Roman"/>
                      <w:sz w:val="18"/>
                      <w:szCs w:val="18"/>
                    </w:rPr>
                    <w:t xml:space="preserve"> 60000</w:t>
                  </w:r>
                </w:p>
              </w:tc>
              <w:tc>
                <w:tcPr>
                  <w:tcW w:w="992" w:type="dxa"/>
                  <w:tcBorders>
                    <w:bottom w:val="single" w:sz="4" w:space="0" w:color="auto"/>
                  </w:tcBorders>
                  <w:shd w:val="clear" w:color="auto" w:fill="auto"/>
                  <w:tcMar>
                    <w:top w:w="90" w:type="dxa"/>
                    <w:left w:w="75" w:type="dxa"/>
                    <w:bottom w:w="90" w:type="dxa"/>
                    <w:right w:w="75" w:type="dxa"/>
                  </w:tcMar>
                  <w:hideMark/>
                </w:tcPr>
                <w:p w14:paraId="706BE783" w14:textId="13202F4A"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Не более</w:t>
                  </w:r>
                  <w:r w:rsidRPr="008837D8">
                    <w:rPr>
                      <w:rFonts w:ascii="Times New Roman" w:hAnsi="Times New Roman" w:cs="Times New Roman"/>
                      <w:sz w:val="18"/>
                      <w:szCs w:val="18"/>
                    </w:rPr>
                    <w:t>± 10</w:t>
                  </w:r>
                </w:p>
              </w:tc>
              <w:tc>
                <w:tcPr>
                  <w:tcW w:w="992" w:type="dxa"/>
                  <w:tcBorders>
                    <w:bottom w:val="single" w:sz="4" w:space="0" w:color="auto"/>
                  </w:tcBorders>
                  <w:shd w:val="clear" w:color="auto" w:fill="auto"/>
                  <w:tcMar>
                    <w:top w:w="90" w:type="dxa"/>
                    <w:left w:w="75" w:type="dxa"/>
                    <w:bottom w:w="90" w:type="dxa"/>
                    <w:right w:w="75" w:type="dxa"/>
                  </w:tcMar>
                  <w:hideMark/>
                </w:tcPr>
                <w:p w14:paraId="769D709E"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359E9845" w14:textId="77777777" w:rsidTr="008837D8">
              <w:tc>
                <w:tcPr>
                  <w:tcW w:w="1701" w:type="dxa"/>
                  <w:tcBorders>
                    <w:bottom w:val="single" w:sz="4" w:space="0" w:color="auto"/>
                  </w:tcBorders>
                  <w:shd w:val="clear" w:color="auto" w:fill="auto"/>
                  <w:tcMar>
                    <w:top w:w="90" w:type="dxa"/>
                    <w:left w:w="75" w:type="dxa"/>
                    <w:bottom w:w="90" w:type="dxa"/>
                    <w:right w:w="75" w:type="dxa"/>
                  </w:tcMar>
                  <w:hideMark/>
                </w:tcPr>
                <w:p w14:paraId="53865051"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Интервал времени (хода часов), с/</w:t>
                  </w:r>
                  <w:proofErr w:type="spellStart"/>
                  <w:r w:rsidRPr="008837D8">
                    <w:rPr>
                      <w:rFonts w:ascii="Times New Roman" w:hAnsi="Times New Roman" w:cs="Times New Roman"/>
                      <w:sz w:val="18"/>
                      <w:szCs w:val="18"/>
                    </w:rPr>
                    <w:t>сут</w:t>
                  </w:r>
                  <w:proofErr w:type="spellEnd"/>
                </w:p>
              </w:tc>
              <w:tc>
                <w:tcPr>
                  <w:tcW w:w="1418" w:type="dxa"/>
                  <w:tcBorders>
                    <w:bottom w:val="single" w:sz="4" w:space="0" w:color="auto"/>
                  </w:tcBorders>
                  <w:shd w:val="clear" w:color="auto" w:fill="auto"/>
                  <w:tcMar>
                    <w:top w:w="90" w:type="dxa"/>
                    <w:left w:w="75" w:type="dxa"/>
                    <w:bottom w:w="90" w:type="dxa"/>
                    <w:right w:w="75" w:type="dxa"/>
                  </w:tcMar>
                  <w:hideMark/>
                </w:tcPr>
                <w:p w14:paraId="62C41116"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c>
                <w:tcPr>
                  <w:tcW w:w="992" w:type="dxa"/>
                  <w:tcBorders>
                    <w:bottom w:val="single" w:sz="4" w:space="0" w:color="auto"/>
                  </w:tcBorders>
                  <w:shd w:val="clear" w:color="auto" w:fill="auto"/>
                  <w:tcMar>
                    <w:top w:w="90" w:type="dxa"/>
                    <w:left w:w="75" w:type="dxa"/>
                    <w:bottom w:w="90" w:type="dxa"/>
                    <w:right w:w="75" w:type="dxa"/>
                  </w:tcMar>
                  <w:hideMark/>
                </w:tcPr>
                <w:p w14:paraId="16D054C8" w14:textId="7B7C104A" w:rsidR="008837D8" w:rsidRPr="008837D8" w:rsidRDefault="008837D8" w:rsidP="008837D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Не более </w:t>
                  </w:r>
                  <w:r w:rsidRPr="008837D8">
                    <w:rPr>
                      <w:rFonts w:ascii="Times New Roman" w:hAnsi="Times New Roman" w:cs="Times New Roman"/>
                      <w:sz w:val="18"/>
                      <w:szCs w:val="18"/>
                    </w:rPr>
                    <w:t>± 5</w:t>
                  </w:r>
                </w:p>
              </w:tc>
              <w:tc>
                <w:tcPr>
                  <w:tcW w:w="992" w:type="dxa"/>
                  <w:tcBorders>
                    <w:bottom w:val="single" w:sz="4" w:space="0" w:color="auto"/>
                  </w:tcBorders>
                  <w:shd w:val="clear" w:color="auto" w:fill="auto"/>
                  <w:tcMar>
                    <w:top w:w="90" w:type="dxa"/>
                    <w:left w:w="75" w:type="dxa"/>
                    <w:bottom w:w="90" w:type="dxa"/>
                    <w:right w:w="75" w:type="dxa"/>
                  </w:tcMar>
                  <w:hideMark/>
                </w:tcPr>
                <w:p w14:paraId="515143B0" w14:textId="77777777" w:rsidR="008837D8" w:rsidRPr="008837D8" w:rsidRDefault="008837D8" w:rsidP="008837D8">
                  <w:pPr>
                    <w:spacing w:after="0" w:line="240" w:lineRule="auto"/>
                    <w:jc w:val="center"/>
                    <w:rPr>
                      <w:rFonts w:ascii="Times New Roman" w:hAnsi="Times New Roman" w:cs="Times New Roman"/>
                      <w:sz w:val="18"/>
                      <w:szCs w:val="18"/>
                    </w:rPr>
                  </w:pPr>
                  <w:r w:rsidRPr="008837D8">
                    <w:rPr>
                      <w:rFonts w:ascii="Times New Roman" w:hAnsi="Times New Roman" w:cs="Times New Roman"/>
                      <w:sz w:val="18"/>
                      <w:szCs w:val="18"/>
                    </w:rPr>
                    <w:t>–</w:t>
                  </w:r>
                </w:p>
              </w:tc>
            </w:tr>
            <w:tr w:rsidR="008837D8" w:rsidRPr="008837D8" w14:paraId="7B31812F" w14:textId="77777777" w:rsidTr="008837D8">
              <w:tc>
                <w:tcPr>
                  <w:tcW w:w="5103" w:type="dxa"/>
                  <w:gridSpan w:val="4"/>
                  <w:tcBorders>
                    <w:top w:val="single" w:sz="4" w:space="0" w:color="auto"/>
                    <w:left w:val="nil"/>
                    <w:bottom w:val="nil"/>
                    <w:right w:val="nil"/>
                  </w:tcBorders>
                  <w:shd w:val="clear" w:color="auto" w:fill="auto"/>
                  <w:tcMar>
                    <w:top w:w="90" w:type="dxa"/>
                    <w:left w:w="75" w:type="dxa"/>
                    <w:bottom w:w="90" w:type="dxa"/>
                    <w:right w:w="75" w:type="dxa"/>
                  </w:tcMar>
                  <w:hideMark/>
                </w:tcPr>
                <w:p w14:paraId="03BABA00" w14:textId="5ECC01FB" w:rsidR="008837D8" w:rsidRDefault="008837D8" w:rsidP="008837D8">
                  <w:pPr>
                    <w:spacing w:after="0" w:line="240" w:lineRule="auto"/>
                    <w:rPr>
                      <w:rFonts w:ascii="Times New Roman" w:hAnsi="Times New Roman" w:cs="Times New Roman"/>
                      <w:sz w:val="18"/>
                      <w:szCs w:val="18"/>
                    </w:rPr>
                  </w:pPr>
                  <w:r w:rsidRPr="008837D8">
                    <w:rPr>
                      <w:rFonts w:ascii="Times New Roman" w:hAnsi="Times New Roman" w:cs="Times New Roman"/>
                      <w:sz w:val="18"/>
                      <w:szCs w:val="18"/>
                    </w:rPr>
                    <w:t>Примечание:</w:t>
                  </w:r>
                  <w:r w:rsidRPr="008837D8">
                    <w:rPr>
                      <w:rFonts w:ascii="Times New Roman" w:hAnsi="Times New Roman" w:cs="Times New Roman"/>
                      <w:sz w:val="18"/>
                      <w:szCs w:val="18"/>
                    </w:rPr>
                    <w:br/>
                  </w:r>
                  <w:r w:rsidRPr="008837D8">
                    <w:rPr>
                      <w:rFonts w:ascii="Times New Roman" w:hAnsi="Times New Roman" w:cs="Times New Roman"/>
                      <w:sz w:val="18"/>
                      <w:szCs w:val="18"/>
                      <w:vertAlign w:val="superscript"/>
                    </w:rPr>
                    <w:t>1)</w:t>
                  </w:r>
                  <w:r w:rsidRPr="008837D8">
                    <w:rPr>
                      <w:rFonts w:ascii="Times New Roman" w:hAnsi="Times New Roman" w:cs="Times New Roman"/>
                      <w:sz w:val="18"/>
                      <w:szCs w:val="18"/>
                    </w:rPr>
                    <w:t> – </w:t>
                  </w:r>
                  <w:r w:rsidRPr="008837D8">
                    <w:rPr>
                      <w:rFonts w:ascii="Times New Roman" w:hAnsi="Times New Roman" w:cs="Times New Roman"/>
                      <w:i/>
                      <w:iCs/>
                      <w:sz w:val="18"/>
                      <w:szCs w:val="18"/>
                    </w:rPr>
                    <w:t>n</w:t>
                  </w:r>
                  <w:r w:rsidRPr="008837D8">
                    <w:rPr>
                      <w:rFonts w:ascii="Times New Roman" w:hAnsi="Times New Roman" w:cs="Times New Roman"/>
                      <w:sz w:val="18"/>
                      <w:szCs w:val="18"/>
                    </w:rPr>
                    <w:t> изменяется от 2 до 50;</w:t>
                  </w:r>
                  <w:r w:rsidRPr="008837D8">
                    <w:rPr>
                      <w:rFonts w:ascii="Times New Roman" w:hAnsi="Times New Roman" w:cs="Times New Roman"/>
                      <w:sz w:val="18"/>
                      <w:szCs w:val="18"/>
                    </w:rPr>
                    <w:br/>
                  </w:r>
                  <w:r w:rsidRPr="008837D8">
                    <w:rPr>
                      <w:rFonts w:ascii="Times New Roman" w:hAnsi="Times New Roman" w:cs="Times New Roman"/>
                      <w:sz w:val="18"/>
                      <w:szCs w:val="18"/>
                      <w:vertAlign w:val="superscript"/>
                    </w:rPr>
                    <w:t>2)</w:t>
                  </w:r>
                  <w:r w:rsidRPr="008837D8">
                    <w:rPr>
                      <w:rFonts w:ascii="Times New Roman" w:hAnsi="Times New Roman" w:cs="Times New Roman"/>
                      <w:sz w:val="18"/>
                      <w:szCs w:val="18"/>
                    </w:rPr>
                    <w:t> – </w:t>
                  </w:r>
                  <w:r w:rsidRPr="008837D8">
                    <w:rPr>
                      <w:rFonts w:ascii="Times New Roman" w:hAnsi="Times New Roman" w:cs="Times New Roman"/>
                      <w:i/>
                      <w:iCs/>
                      <w:sz w:val="18"/>
                      <w:szCs w:val="18"/>
                    </w:rPr>
                    <w:t>m</w:t>
                  </w:r>
                  <w:r w:rsidRPr="008837D8">
                    <w:rPr>
                      <w:rFonts w:ascii="Times New Roman" w:hAnsi="Times New Roman" w:cs="Times New Roman"/>
                      <w:sz w:val="18"/>
                      <w:szCs w:val="18"/>
                    </w:rPr>
                    <w:t> изменяется от 2 до 50</w:t>
                  </w:r>
                </w:p>
                <w:tbl>
                  <w:tblPr>
                    <w:tblW w:w="4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841"/>
                    <w:gridCol w:w="2126"/>
                  </w:tblGrid>
                  <w:tr w:rsidR="008837D8" w:rsidRPr="003B17C1" w14:paraId="4DAC3BC8" w14:textId="77777777" w:rsidTr="00B700FD">
                    <w:trPr>
                      <w:trHeight w:val="185"/>
                    </w:trPr>
                    <w:tc>
                      <w:tcPr>
                        <w:tcW w:w="4967" w:type="dxa"/>
                        <w:gridSpan w:val="2"/>
                        <w:shd w:val="clear" w:color="auto" w:fill="F5F5F5"/>
                        <w:tcMar>
                          <w:top w:w="90" w:type="dxa"/>
                          <w:left w:w="75" w:type="dxa"/>
                          <w:bottom w:w="90" w:type="dxa"/>
                          <w:right w:w="75" w:type="dxa"/>
                        </w:tcMar>
                        <w:vAlign w:val="center"/>
                        <w:hideMark/>
                      </w:tcPr>
                      <w:p w14:paraId="29F240CA"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Общие характеристики</w:t>
                        </w:r>
                      </w:p>
                    </w:tc>
                  </w:tr>
                  <w:tr w:rsidR="008837D8" w:rsidRPr="003B17C1" w14:paraId="14EA6FCF" w14:textId="77777777" w:rsidTr="00B700FD">
                    <w:trPr>
                      <w:trHeight w:val="193"/>
                    </w:trPr>
                    <w:tc>
                      <w:tcPr>
                        <w:tcW w:w="2841" w:type="dxa"/>
                        <w:shd w:val="clear" w:color="auto" w:fill="F5F5F5"/>
                        <w:tcMar>
                          <w:top w:w="90" w:type="dxa"/>
                          <w:left w:w="75" w:type="dxa"/>
                          <w:bottom w:w="90" w:type="dxa"/>
                          <w:right w:w="75" w:type="dxa"/>
                        </w:tcMar>
                        <w:vAlign w:val="center"/>
                        <w:hideMark/>
                      </w:tcPr>
                      <w:p w14:paraId="637E3C8C"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Параметр</w:t>
                        </w:r>
                      </w:p>
                    </w:tc>
                    <w:tc>
                      <w:tcPr>
                        <w:tcW w:w="2126" w:type="dxa"/>
                        <w:shd w:val="clear" w:color="auto" w:fill="F5F5F5"/>
                        <w:tcMar>
                          <w:top w:w="90" w:type="dxa"/>
                          <w:left w:w="75" w:type="dxa"/>
                          <w:bottom w:w="90" w:type="dxa"/>
                          <w:right w:w="75" w:type="dxa"/>
                        </w:tcMar>
                        <w:vAlign w:val="center"/>
                        <w:hideMark/>
                      </w:tcPr>
                      <w:p w14:paraId="7CE5BF57"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Значение</w:t>
                        </w:r>
                      </w:p>
                    </w:tc>
                  </w:tr>
                  <w:tr w:rsidR="008837D8" w:rsidRPr="003B17C1" w14:paraId="389305A5" w14:textId="77777777" w:rsidTr="00B700FD">
                    <w:trPr>
                      <w:trHeight w:val="471"/>
                    </w:trPr>
                    <w:tc>
                      <w:tcPr>
                        <w:tcW w:w="2841" w:type="dxa"/>
                        <w:shd w:val="clear" w:color="auto" w:fill="auto"/>
                        <w:tcMar>
                          <w:top w:w="90" w:type="dxa"/>
                          <w:left w:w="75" w:type="dxa"/>
                          <w:bottom w:w="90" w:type="dxa"/>
                          <w:right w:w="75" w:type="dxa"/>
                        </w:tcMar>
                        <w:vAlign w:val="center"/>
                        <w:hideMark/>
                      </w:tcPr>
                      <w:p w14:paraId="00D00DC7"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Сопротивление электрической изоляции регистраторы</w:t>
                        </w:r>
                      </w:p>
                    </w:tc>
                    <w:tc>
                      <w:tcPr>
                        <w:tcW w:w="2126" w:type="dxa"/>
                        <w:shd w:val="clear" w:color="auto" w:fill="auto"/>
                        <w:tcMar>
                          <w:top w:w="90" w:type="dxa"/>
                          <w:left w:w="75" w:type="dxa"/>
                          <w:bottom w:w="90" w:type="dxa"/>
                          <w:right w:w="75" w:type="dxa"/>
                        </w:tcMar>
                        <w:vAlign w:val="center"/>
                        <w:hideMark/>
                      </w:tcPr>
                      <w:p w14:paraId="48AD39E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менее 2 МОм</w:t>
                        </w:r>
                      </w:p>
                    </w:tc>
                  </w:tr>
                  <w:tr w:rsidR="008837D8" w:rsidRPr="003B17C1" w14:paraId="16646AD2" w14:textId="77777777" w:rsidTr="00B700FD">
                    <w:tc>
                      <w:tcPr>
                        <w:tcW w:w="2841" w:type="dxa"/>
                        <w:shd w:val="clear" w:color="auto" w:fill="auto"/>
                        <w:tcMar>
                          <w:top w:w="90" w:type="dxa"/>
                          <w:left w:w="75" w:type="dxa"/>
                          <w:bottom w:w="90" w:type="dxa"/>
                          <w:right w:w="75" w:type="dxa"/>
                        </w:tcMar>
                        <w:vAlign w:val="center"/>
                        <w:hideMark/>
                      </w:tcPr>
                      <w:p w14:paraId="7B4C6F1E"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Перегрузка по напряжению</w:t>
                        </w:r>
                      </w:p>
                    </w:tc>
                    <w:tc>
                      <w:tcPr>
                        <w:tcW w:w="2126" w:type="dxa"/>
                        <w:shd w:val="clear" w:color="auto" w:fill="auto"/>
                        <w:tcMar>
                          <w:top w:w="90" w:type="dxa"/>
                          <w:left w:w="75" w:type="dxa"/>
                          <w:bottom w:w="90" w:type="dxa"/>
                          <w:right w:w="75" w:type="dxa"/>
                        </w:tcMar>
                        <w:vAlign w:val="center"/>
                        <w:hideMark/>
                      </w:tcPr>
                      <w:p w14:paraId="3E4FCC7B" w14:textId="553408F3" w:rsidR="008837D8" w:rsidRPr="003B17C1" w:rsidRDefault="00B700FD" w:rsidP="008837D8">
                        <w:pPr>
                          <w:spacing w:after="0" w:line="240" w:lineRule="auto"/>
                          <w:jc w:val="center"/>
                          <w:rPr>
                            <w:rFonts w:ascii="Times New Roman" w:hAnsi="Times New Roman"/>
                            <w:sz w:val="18"/>
                            <w:szCs w:val="18"/>
                          </w:rPr>
                        </w:pPr>
                        <w:r>
                          <w:rPr>
                            <w:rFonts w:ascii="Times New Roman" w:hAnsi="Times New Roman"/>
                            <w:sz w:val="18"/>
                            <w:szCs w:val="18"/>
                          </w:rPr>
                          <w:t xml:space="preserve"> Не более </w:t>
                        </w:r>
                        <w:r w:rsidR="008837D8" w:rsidRPr="003B17C1">
                          <w:rPr>
                            <w:rFonts w:ascii="Times New Roman" w:hAnsi="Times New Roman"/>
                            <w:sz w:val="18"/>
                            <w:szCs w:val="18"/>
                          </w:rPr>
                          <w:t xml:space="preserve">380 В </w:t>
                        </w:r>
                        <w:proofErr w:type="spellStart"/>
                        <w:r w:rsidR="008837D8" w:rsidRPr="003B17C1">
                          <w:rPr>
                            <w:rFonts w:ascii="Times New Roman" w:hAnsi="Times New Roman"/>
                            <w:sz w:val="18"/>
                            <w:szCs w:val="18"/>
                          </w:rPr>
                          <w:t>в</w:t>
                        </w:r>
                        <w:proofErr w:type="spellEnd"/>
                        <w:r w:rsidR="008837D8" w:rsidRPr="003B17C1">
                          <w:rPr>
                            <w:rFonts w:ascii="Times New Roman" w:hAnsi="Times New Roman"/>
                            <w:sz w:val="18"/>
                            <w:szCs w:val="18"/>
                          </w:rPr>
                          <w:t xml:space="preserve"> течение</w:t>
                        </w:r>
                        <w:r>
                          <w:rPr>
                            <w:rFonts w:ascii="Times New Roman" w:hAnsi="Times New Roman"/>
                            <w:sz w:val="18"/>
                            <w:szCs w:val="18"/>
                          </w:rPr>
                          <w:t xml:space="preserve"> </w:t>
                        </w:r>
                        <w:r w:rsidR="008837D8" w:rsidRPr="003B17C1">
                          <w:rPr>
                            <w:rFonts w:ascii="Times New Roman" w:hAnsi="Times New Roman"/>
                            <w:sz w:val="18"/>
                            <w:szCs w:val="18"/>
                          </w:rPr>
                          <w:t>2 часов</w:t>
                        </w:r>
                      </w:p>
                    </w:tc>
                  </w:tr>
                  <w:tr w:rsidR="008837D8" w:rsidRPr="003B17C1" w14:paraId="6C28333F" w14:textId="77777777" w:rsidTr="00B700FD">
                    <w:tc>
                      <w:tcPr>
                        <w:tcW w:w="2841" w:type="dxa"/>
                        <w:shd w:val="clear" w:color="auto" w:fill="auto"/>
                        <w:tcMar>
                          <w:top w:w="90" w:type="dxa"/>
                          <w:left w:w="75" w:type="dxa"/>
                          <w:bottom w:w="90" w:type="dxa"/>
                          <w:right w:w="75" w:type="dxa"/>
                        </w:tcMar>
                        <w:vAlign w:val="center"/>
                        <w:hideMark/>
                      </w:tcPr>
                      <w:p w14:paraId="2562AF7D"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Время установления рабочего режима</w:t>
                        </w:r>
                      </w:p>
                    </w:tc>
                    <w:tc>
                      <w:tcPr>
                        <w:tcW w:w="2126" w:type="dxa"/>
                        <w:shd w:val="clear" w:color="auto" w:fill="auto"/>
                        <w:tcMar>
                          <w:top w:w="90" w:type="dxa"/>
                          <w:left w:w="75" w:type="dxa"/>
                          <w:bottom w:w="90" w:type="dxa"/>
                          <w:right w:w="75" w:type="dxa"/>
                        </w:tcMar>
                        <w:vAlign w:val="center"/>
                        <w:hideMark/>
                      </w:tcPr>
                      <w:p w14:paraId="55F326E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более 20 с</w:t>
                        </w:r>
                      </w:p>
                    </w:tc>
                  </w:tr>
                  <w:tr w:rsidR="008837D8" w:rsidRPr="003B17C1" w14:paraId="51BDA62D" w14:textId="77777777" w:rsidTr="00B700FD">
                    <w:tc>
                      <w:tcPr>
                        <w:tcW w:w="2841" w:type="dxa"/>
                        <w:shd w:val="clear" w:color="auto" w:fill="auto"/>
                        <w:tcMar>
                          <w:top w:w="90" w:type="dxa"/>
                          <w:left w:w="75" w:type="dxa"/>
                          <w:bottom w:w="90" w:type="dxa"/>
                          <w:right w:w="75" w:type="dxa"/>
                        </w:tcMar>
                        <w:vAlign w:val="center"/>
                        <w:hideMark/>
                      </w:tcPr>
                      <w:p w14:paraId="5D42F517"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Потребляемая мощность</w:t>
                        </w:r>
                      </w:p>
                    </w:tc>
                    <w:tc>
                      <w:tcPr>
                        <w:tcW w:w="2126" w:type="dxa"/>
                        <w:shd w:val="clear" w:color="auto" w:fill="auto"/>
                        <w:tcMar>
                          <w:top w:w="90" w:type="dxa"/>
                          <w:left w:w="75" w:type="dxa"/>
                          <w:bottom w:w="90" w:type="dxa"/>
                          <w:right w:w="75" w:type="dxa"/>
                        </w:tcMar>
                        <w:vAlign w:val="center"/>
                        <w:hideMark/>
                      </w:tcPr>
                      <w:p w14:paraId="6CC1614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более 4 В·А</w:t>
                        </w:r>
                      </w:p>
                    </w:tc>
                  </w:tr>
                  <w:tr w:rsidR="008837D8" w:rsidRPr="003B17C1" w14:paraId="6C61BD56" w14:textId="77777777" w:rsidTr="00B700FD">
                    <w:tc>
                      <w:tcPr>
                        <w:tcW w:w="2841" w:type="dxa"/>
                        <w:shd w:val="clear" w:color="auto" w:fill="auto"/>
                        <w:tcMar>
                          <w:top w:w="90" w:type="dxa"/>
                          <w:left w:w="75" w:type="dxa"/>
                          <w:bottom w:w="90" w:type="dxa"/>
                          <w:right w:w="75" w:type="dxa"/>
                        </w:tcMar>
                        <w:vAlign w:val="center"/>
                        <w:hideMark/>
                      </w:tcPr>
                      <w:p w14:paraId="739CEDFA"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Электропитание</w:t>
                        </w:r>
                      </w:p>
                    </w:tc>
                    <w:tc>
                      <w:tcPr>
                        <w:tcW w:w="2126" w:type="dxa"/>
                        <w:shd w:val="clear" w:color="auto" w:fill="auto"/>
                        <w:tcMar>
                          <w:top w:w="90" w:type="dxa"/>
                          <w:left w:w="75" w:type="dxa"/>
                          <w:bottom w:w="90" w:type="dxa"/>
                          <w:right w:w="75" w:type="dxa"/>
                        </w:tcMar>
                        <w:vAlign w:val="center"/>
                        <w:hideMark/>
                      </w:tcPr>
                      <w:p w14:paraId="666283A8" w14:textId="14A938A3"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 xml:space="preserve">От контролируемой сети переменного тока частотой от </w:t>
                        </w:r>
                        <w:r w:rsidR="00B700FD">
                          <w:rPr>
                            <w:rFonts w:ascii="Times New Roman" w:hAnsi="Times New Roman"/>
                            <w:sz w:val="18"/>
                            <w:szCs w:val="18"/>
                          </w:rPr>
                          <w:t xml:space="preserve">не более </w:t>
                        </w:r>
                        <w:r w:rsidRPr="003B17C1">
                          <w:rPr>
                            <w:rFonts w:ascii="Times New Roman" w:hAnsi="Times New Roman"/>
                            <w:sz w:val="18"/>
                            <w:szCs w:val="18"/>
                          </w:rPr>
                          <w:t xml:space="preserve">45 до </w:t>
                        </w:r>
                        <w:r w:rsidR="00B700FD">
                          <w:rPr>
                            <w:rFonts w:ascii="Times New Roman" w:hAnsi="Times New Roman"/>
                            <w:sz w:val="18"/>
                            <w:szCs w:val="18"/>
                          </w:rPr>
                          <w:t xml:space="preserve">не менее </w:t>
                        </w:r>
                        <w:r w:rsidRPr="003B17C1">
                          <w:rPr>
                            <w:rFonts w:ascii="Times New Roman" w:hAnsi="Times New Roman"/>
                            <w:sz w:val="18"/>
                            <w:szCs w:val="18"/>
                          </w:rPr>
                          <w:t>55 Гц, напряжением (220±66) В с коэффициентом искажения синусоидальности кривой напряжения не более 30 %</w:t>
                        </w:r>
                      </w:p>
                    </w:tc>
                  </w:tr>
                  <w:tr w:rsidR="008837D8" w:rsidRPr="003B17C1" w14:paraId="3371DDEF" w14:textId="77777777" w:rsidTr="00B700FD">
                    <w:tc>
                      <w:tcPr>
                        <w:tcW w:w="2841" w:type="dxa"/>
                        <w:shd w:val="clear" w:color="auto" w:fill="auto"/>
                        <w:tcMar>
                          <w:top w:w="90" w:type="dxa"/>
                          <w:left w:w="75" w:type="dxa"/>
                          <w:bottom w:w="90" w:type="dxa"/>
                          <w:right w:w="75" w:type="dxa"/>
                        </w:tcMar>
                        <w:vAlign w:val="center"/>
                        <w:hideMark/>
                      </w:tcPr>
                      <w:p w14:paraId="7CA98F5D"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lastRenderedPageBreak/>
                          <w:t>Габаритные размеры</w:t>
                        </w:r>
                      </w:p>
                    </w:tc>
                    <w:tc>
                      <w:tcPr>
                        <w:tcW w:w="2126" w:type="dxa"/>
                        <w:shd w:val="clear" w:color="auto" w:fill="auto"/>
                        <w:tcMar>
                          <w:top w:w="90" w:type="dxa"/>
                          <w:left w:w="75" w:type="dxa"/>
                          <w:bottom w:w="90" w:type="dxa"/>
                          <w:right w:w="75" w:type="dxa"/>
                        </w:tcMar>
                        <w:vAlign w:val="center"/>
                        <w:hideMark/>
                      </w:tcPr>
                      <w:p w14:paraId="0FEDDE32" w14:textId="46727E08"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 xml:space="preserve">не </w:t>
                        </w:r>
                        <w:r w:rsidR="00B700FD">
                          <w:rPr>
                            <w:rFonts w:ascii="Times New Roman" w:hAnsi="Times New Roman"/>
                            <w:sz w:val="18"/>
                            <w:szCs w:val="18"/>
                          </w:rPr>
                          <w:t>менее</w:t>
                        </w:r>
                        <w:r w:rsidRPr="003B17C1">
                          <w:rPr>
                            <w:rFonts w:ascii="Times New Roman" w:hAnsi="Times New Roman"/>
                            <w:sz w:val="18"/>
                            <w:szCs w:val="18"/>
                          </w:rPr>
                          <w:t xml:space="preserve"> 63 × 121 × 100 мм</w:t>
                        </w:r>
                      </w:p>
                    </w:tc>
                  </w:tr>
                  <w:tr w:rsidR="008837D8" w:rsidRPr="003B17C1" w14:paraId="4C29643C" w14:textId="77777777" w:rsidTr="00B700FD">
                    <w:tc>
                      <w:tcPr>
                        <w:tcW w:w="2841" w:type="dxa"/>
                        <w:shd w:val="clear" w:color="auto" w:fill="auto"/>
                        <w:tcMar>
                          <w:top w:w="90" w:type="dxa"/>
                          <w:left w:w="75" w:type="dxa"/>
                          <w:bottom w:w="90" w:type="dxa"/>
                          <w:right w:w="75" w:type="dxa"/>
                        </w:tcMar>
                        <w:vAlign w:val="center"/>
                        <w:hideMark/>
                      </w:tcPr>
                      <w:p w14:paraId="414F029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Средняя наработка на отказ</w:t>
                        </w:r>
                      </w:p>
                    </w:tc>
                    <w:tc>
                      <w:tcPr>
                        <w:tcW w:w="2126" w:type="dxa"/>
                        <w:shd w:val="clear" w:color="auto" w:fill="auto"/>
                        <w:tcMar>
                          <w:top w:w="90" w:type="dxa"/>
                          <w:left w:w="75" w:type="dxa"/>
                          <w:bottom w:w="90" w:type="dxa"/>
                          <w:right w:w="75" w:type="dxa"/>
                        </w:tcMar>
                        <w:vAlign w:val="center"/>
                        <w:hideMark/>
                      </w:tcPr>
                      <w:p w14:paraId="0F22FBFA"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менее 25000 часов</w:t>
                        </w:r>
                      </w:p>
                    </w:tc>
                  </w:tr>
                  <w:tr w:rsidR="008837D8" w:rsidRPr="003B17C1" w14:paraId="2BE917C4" w14:textId="77777777" w:rsidTr="00B700FD">
                    <w:tc>
                      <w:tcPr>
                        <w:tcW w:w="2841" w:type="dxa"/>
                        <w:shd w:val="clear" w:color="auto" w:fill="auto"/>
                        <w:tcMar>
                          <w:top w:w="90" w:type="dxa"/>
                          <w:left w:w="75" w:type="dxa"/>
                          <w:bottom w:w="90" w:type="dxa"/>
                          <w:right w:w="75" w:type="dxa"/>
                        </w:tcMar>
                        <w:vAlign w:val="center"/>
                        <w:hideMark/>
                      </w:tcPr>
                      <w:p w14:paraId="6AF73766"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Среднее время работоспособного состояния, после определения неисправности</w:t>
                        </w:r>
                      </w:p>
                    </w:tc>
                    <w:tc>
                      <w:tcPr>
                        <w:tcW w:w="2126" w:type="dxa"/>
                        <w:shd w:val="clear" w:color="auto" w:fill="auto"/>
                        <w:tcMar>
                          <w:top w:w="90" w:type="dxa"/>
                          <w:left w:w="75" w:type="dxa"/>
                          <w:bottom w:w="90" w:type="dxa"/>
                          <w:right w:w="75" w:type="dxa"/>
                        </w:tcMar>
                        <w:vAlign w:val="center"/>
                        <w:hideMark/>
                      </w:tcPr>
                      <w:p w14:paraId="29152996" w14:textId="19F20742" w:rsidR="008837D8" w:rsidRPr="003B17C1" w:rsidRDefault="00B700FD" w:rsidP="008837D8">
                        <w:pPr>
                          <w:spacing w:after="0" w:line="240" w:lineRule="auto"/>
                          <w:jc w:val="center"/>
                          <w:rPr>
                            <w:rFonts w:ascii="Times New Roman" w:hAnsi="Times New Roman"/>
                            <w:sz w:val="18"/>
                            <w:szCs w:val="18"/>
                          </w:rPr>
                        </w:pPr>
                        <w:r>
                          <w:rPr>
                            <w:rFonts w:ascii="Times New Roman" w:hAnsi="Times New Roman"/>
                            <w:sz w:val="18"/>
                            <w:szCs w:val="18"/>
                          </w:rPr>
                          <w:t xml:space="preserve">Не менее </w:t>
                        </w:r>
                        <w:r w:rsidR="008837D8" w:rsidRPr="003B17C1">
                          <w:rPr>
                            <w:rFonts w:ascii="Times New Roman" w:hAnsi="Times New Roman"/>
                            <w:sz w:val="18"/>
                            <w:szCs w:val="18"/>
                          </w:rPr>
                          <w:t>8 ч</w:t>
                        </w:r>
                      </w:p>
                    </w:tc>
                  </w:tr>
                  <w:tr w:rsidR="008837D8" w:rsidRPr="003B17C1" w14:paraId="5E08676B" w14:textId="77777777" w:rsidTr="00B700FD">
                    <w:tc>
                      <w:tcPr>
                        <w:tcW w:w="2841" w:type="dxa"/>
                        <w:shd w:val="clear" w:color="auto" w:fill="auto"/>
                        <w:tcMar>
                          <w:top w:w="90" w:type="dxa"/>
                          <w:left w:w="75" w:type="dxa"/>
                          <w:bottom w:w="90" w:type="dxa"/>
                          <w:right w:w="75" w:type="dxa"/>
                        </w:tcMar>
                        <w:vAlign w:val="center"/>
                        <w:hideMark/>
                      </w:tcPr>
                      <w:p w14:paraId="28417D7E"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Средний срок службы</w:t>
                        </w:r>
                      </w:p>
                    </w:tc>
                    <w:tc>
                      <w:tcPr>
                        <w:tcW w:w="2126" w:type="dxa"/>
                        <w:shd w:val="clear" w:color="auto" w:fill="auto"/>
                        <w:tcMar>
                          <w:top w:w="90" w:type="dxa"/>
                          <w:left w:w="75" w:type="dxa"/>
                          <w:bottom w:w="90" w:type="dxa"/>
                          <w:right w:w="75" w:type="dxa"/>
                        </w:tcMar>
                        <w:vAlign w:val="center"/>
                        <w:hideMark/>
                      </w:tcPr>
                      <w:p w14:paraId="73780298"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не менее 10 лет</w:t>
                        </w:r>
                      </w:p>
                    </w:tc>
                  </w:tr>
                  <w:tr w:rsidR="008837D8" w:rsidRPr="003B17C1" w14:paraId="15076C5A" w14:textId="77777777" w:rsidTr="0096223C">
                    <w:trPr>
                      <w:trHeight w:val="2667"/>
                    </w:trPr>
                    <w:tc>
                      <w:tcPr>
                        <w:tcW w:w="2841" w:type="dxa"/>
                        <w:shd w:val="clear" w:color="auto" w:fill="auto"/>
                        <w:tcMar>
                          <w:top w:w="90" w:type="dxa"/>
                          <w:left w:w="75" w:type="dxa"/>
                          <w:bottom w:w="90" w:type="dxa"/>
                          <w:right w:w="75" w:type="dxa"/>
                        </w:tcMar>
                        <w:vAlign w:val="center"/>
                        <w:hideMark/>
                      </w:tcPr>
                      <w:p w14:paraId="03746AC9"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Нормальные условия применения</w:t>
                        </w:r>
                      </w:p>
                    </w:tc>
                    <w:tc>
                      <w:tcPr>
                        <w:tcW w:w="2126" w:type="dxa"/>
                        <w:shd w:val="clear" w:color="auto" w:fill="auto"/>
                        <w:tcMar>
                          <w:top w:w="90" w:type="dxa"/>
                          <w:left w:w="75" w:type="dxa"/>
                          <w:bottom w:w="90" w:type="dxa"/>
                          <w:right w:w="75" w:type="dxa"/>
                        </w:tcMar>
                        <w:vAlign w:val="center"/>
                        <w:hideMark/>
                      </w:tcPr>
                      <w:p w14:paraId="24315E9D" w14:textId="4B43DE8B"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 xml:space="preserve">температура окружающего воздуха </w:t>
                        </w:r>
                        <w:r w:rsidR="00B700FD">
                          <w:rPr>
                            <w:rFonts w:ascii="Times New Roman" w:hAnsi="Times New Roman"/>
                            <w:sz w:val="18"/>
                            <w:szCs w:val="18"/>
                          </w:rPr>
                          <w:t xml:space="preserve">не выше </w:t>
                        </w:r>
                        <w:r w:rsidRPr="003B17C1">
                          <w:rPr>
                            <w:rFonts w:ascii="Times New Roman" w:hAnsi="Times New Roman"/>
                            <w:sz w:val="18"/>
                            <w:szCs w:val="18"/>
                          </w:rPr>
                          <w:t>плюс 20 °С;</w:t>
                        </w:r>
                        <w:r w:rsidRPr="003B17C1">
                          <w:rPr>
                            <w:rFonts w:ascii="Times New Roman" w:hAnsi="Times New Roman"/>
                            <w:sz w:val="18"/>
                            <w:szCs w:val="18"/>
                          </w:rPr>
                          <w:br/>
                          <w:t xml:space="preserve">допускаемое отклонение температуры окружающего воздуха </w:t>
                        </w:r>
                        <w:r w:rsidR="00B700FD">
                          <w:rPr>
                            <w:rFonts w:ascii="Times New Roman" w:hAnsi="Times New Roman"/>
                            <w:sz w:val="18"/>
                            <w:szCs w:val="18"/>
                          </w:rPr>
                          <w:t xml:space="preserve">не более </w:t>
                        </w:r>
                        <w:r w:rsidRPr="003B17C1">
                          <w:rPr>
                            <w:rFonts w:ascii="Times New Roman" w:hAnsi="Times New Roman"/>
                            <w:sz w:val="18"/>
                            <w:szCs w:val="18"/>
                          </w:rPr>
                          <w:t>±5 °С;</w:t>
                        </w:r>
                        <w:r w:rsidRPr="003B17C1">
                          <w:rPr>
                            <w:rFonts w:ascii="Times New Roman" w:hAnsi="Times New Roman"/>
                            <w:sz w:val="18"/>
                            <w:szCs w:val="18"/>
                          </w:rPr>
                          <w:br/>
                          <w:t>относительная влажность воздуха от</w:t>
                        </w:r>
                        <w:r w:rsidR="00B700FD">
                          <w:rPr>
                            <w:rFonts w:ascii="Times New Roman" w:hAnsi="Times New Roman"/>
                            <w:sz w:val="18"/>
                            <w:szCs w:val="18"/>
                          </w:rPr>
                          <w:t xml:space="preserve"> не более</w:t>
                        </w:r>
                        <w:r w:rsidRPr="003B17C1">
                          <w:rPr>
                            <w:rFonts w:ascii="Times New Roman" w:hAnsi="Times New Roman"/>
                            <w:sz w:val="18"/>
                            <w:szCs w:val="18"/>
                          </w:rPr>
                          <w:t xml:space="preserve"> 30 до</w:t>
                        </w:r>
                        <w:r w:rsidR="00B700FD">
                          <w:rPr>
                            <w:rFonts w:ascii="Times New Roman" w:hAnsi="Times New Roman"/>
                            <w:sz w:val="18"/>
                            <w:szCs w:val="18"/>
                          </w:rPr>
                          <w:t xml:space="preserve"> не менее</w:t>
                        </w:r>
                        <w:r w:rsidRPr="003B17C1">
                          <w:rPr>
                            <w:rFonts w:ascii="Times New Roman" w:hAnsi="Times New Roman"/>
                            <w:sz w:val="18"/>
                            <w:szCs w:val="18"/>
                          </w:rPr>
                          <w:t xml:space="preserve"> 80 %;</w:t>
                        </w:r>
                        <w:r w:rsidRPr="003B17C1">
                          <w:rPr>
                            <w:rFonts w:ascii="Times New Roman" w:hAnsi="Times New Roman"/>
                            <w:sz w:val="18"/>
                            <w:szCs w:val="18"/>
                          </w:rPr>
                          <w:br/>
                          <w:t xml:space="preserve">атмосферное давление от </w:t>
                        </w:r>
                        <w:r w:rsidR="00B700FD">
                          <w:rPr>
                            <w:rFonts w:ascii="Times New Roman" w:hAnsi="Times New Roman"/>
                            <w:sz w:val="18"/>
                            <w:szCs w:val="18"/>
                          </w:rPr>
                          <w:t xml:space="preserve">не более </w:t>
                        </w:r>
                        <w:r w:rsidRPr="003B17C1">
                          <w:rPr>
                            <w:rFonts w:ascii="Times New Roman" w:hAnsi="Times New Roman"/>
                            <w:sz w:val="18"/>
                            <w:szCs w:val="18"/>
                          </w:rPr>
                          <w:t xml:space="preserve">84 до </w:t>
                        </w:r>
                        <w:r w:rsidR="00B700FD">
                          <w:rPr>
                            <w:rFonts w:ascii="Times New Roman" w:hAnsi="Times New Roman"/>
                            <w:sz w:val="18"/>
                            <w:szCs w:val="18"/>
                          </w:rPr>
                          <w:t xml:space="preserve">не менее </w:t>
                        </w:r>
                        <w:r w:rsidRPr="003B17C1">
                          <w:rPr>
                            <w:rFonts w:ascii="Times New Roman" w:hAnsi="Times New Roman"/>
                            <w:sz w:val="18"/>
                            <w:szCs w:val="18"/>
                          </w:rPr>
                          <w:t>106 кПа</w:t>
                        </w:r>
                      </w:p>
                    </w:tc>
                  </w:tr>
                  <w:tr w:rsidR="008837D8" w:rsidRPr="003B17C1" w14:paraId="3BCAF632" w14:textId="77777777" w:rsidTr="00B700FD">
                    <w:tc>
                      <w:tcPr>
                        <w:tcW w:w="2841" w:type="dxa"/>
                        <w:shd w:val="clear" w:color="auto" w:fill="auto"/>
                        <w:tcMar>
                          <w:top w:w="90" w:type="dxa"/>
                          <w:left w:w="75" w:type="dxa"/>
                          <w:bottom w:w="90" w:type="dxa"/>
                          <w:right w:w="75" w:type="dxa"/>
                        </w:tcMar>
                        <w:vAlign w:val="center"/>
                        <w:hideMark/>
                      </w:tcPr>
                      <w:p w14:paraId="58D47ED4" w14:textId="77777777"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Рабочие условия применения</w:t>
                        </w:r>
                      </w:p>
                    </w:tc>
                    <w:tc>
                      <w:tcPr>
                        <w:tcW w:w="2126" w:type="dxa"/>
                        <w:shd w:val="clear" w:color="auto" w:fill="auto"/>
                        <w:tcMar>
                          <w:top w:w="90" w:type="dxa"/>
                          <w:left w:w="75" w:type="dxa"/>
                          <w:bottom w:w="90" w:type="dxa"/>
                          <w:right w:w="75" w:type="dxa"/>
                        </w:tcMar>
                        <w:vAlign w:val="center"/>
                        <w:hideMark/>
                      </w:tcPr>
                      <w:p w14:paraId="6B126574" w14:textId="5D75D736" w:rsidR="008837D8" w:rsidRPr="003B17C1" w:rsidRDefault="008837D8" w:rsidP="008837D8">
                        <w:pPr>
                          <w:spacing w:after="0" w:line="240" w:lineRule="auto"/>
                          <w:jc w:val="center"/>
                          <w:rPr>
                            <w:rFonts w:ascii="Times New Roman" w:hAnsi="Times New Roman"/>
                            <w:sz w:val="18"/>
                            <w:szCs w:val="18"/>
                          </w:rPr>
                        </w:pPr>
                        <w:r w:rsidRPr="003B17C1">
                          <w:rPr>
                            <w:rFonts w:ascii="Times New Roman" w:hAnsi="Times New Roman"/>
                            <w:sz w:val="18"/>
                            <w:szCs w:val="18"/>
                          </w:rPr>
                          <w:t xml:space="preserve">температура окружающего воздуха от </w:t>
                        </w:r>
                        <w:r w:rsidR="00B700FD">
                          <w:rPr>
                            <w:rFonts w:ascii="Times New Roman" w:hAnsi="Times New Roman"/>
                            <w:sz w:val="18"/>
                            <w:szCs w:val="18"/>
                          </w:rPr>
                          <w:t xml:space="preserve">не ниже </w:t>
                        </w:r>
                        <w:r w:rsidRPr="003B17C1">
                          <w:rPr>
                            <w:rFonts w:ascii="Times New Roman" w:hAnsi="Times New Roman"/>
                            <w:sz w:val="18"/>
                            <w:szCs w:val="18"/>
                          </w:rPr>
                          <w:t xml:space="preserve">0 до </w:t>
                        </w:r>
                        <w:r w:rsidR="00B700FD">
                          <w:rPr>
                            <w:rFonts w:ascii="Times New Roman" w:hAnsi="Times New Roman"/>
                            <w:sz w:val="18"/>
                            <w:szCs w:val="18"/>
                          </w:rPr>
                          <w:t xml:space="preserve">не выше </w:t>
                        </w:r>
                        <w:r w:rsidRPr="003B17C1">
                          <w:rPr>
                            <w:rFonts w:ascii="Times New Roman" w:hAnsi="Times New Roman"/>
                            <w:sz w:val="18"/>
                            <w:szCs w:val="18"/>
                          </w:rPr>
                          <w:t>плюс 55 °С;</w:t>
                        </w:r>
                        <w:r w:rsidRPr="003B17C1">
                          <w:rPr>
                            <w:rFonts w:ascii="Times New Roman" w:hAnsi="Times New Roman"/>
                            <w:sz w:val="18"/>
                            <w:szCs w:val="18"/>
                          </w:rPr>
                          <w:br/>
                          <w:t xml:space="preserve">относительная влажность воздуха </w:t>
                        </w:r>
                        <w:r w:rsidR="00B700FD">
                          <w:rPr>
                            <w:rFonts w:ascii="Times New Roman" w:hAnsi="Times New Roman"/>
                            <w:sz w:val="18"/>
                            <w:szCs w:val="18"/>
                          </w:rPr>
                          <w:t xml:space="preserve">не более </w:t>
                        </w:r>
                        <w:r w:rsidRPr="003B17C1">
                          <w:rPr>
                            <w:rFonts w:ascii="Times New Roman" w:hAnsi="Times New Roman"/>
                            <w:sz w:val="18"/>
                            <w:szCs w:val="18"/>
                          </w:rPr>
                          <w:t>90% при 30 °С;</w:t>
                        </w:r>
                        <w:r w:rsidRPr="003B17C1">
                          <w:rPr>
                            <w:rFonts w:ascii="Times New Roman" w:hAnsi="Times New Roman"/>
                            <w:sz w:val="18"/>
                            <w:szCs w:val="18"/>
                          </w:rPr>
                          <w:br/>
                          <w:t xml:space="preserve">атмосферное давление от </w:t>
                        </w:r>
                        <w:r w:rsidR="00B700FD">
                          <w:rPr>
                            <w:rFonts w:ascii="Times New Roman" w:hAnsi="Times New Roman"/>
                            <w:sz w:val="18"/>
                            <w:szCs w:val="18"/>
                          </w:rPr>
                          <w:t xml:space="preserve">не более </w:t>
                        </w:r>
                        <w:r w:rsidRPr="003B17C1">
                          <w:rPr>
                            <w:rFonts w:ascii="Times New Roman" w:hAnsi="Times New Roman"/>
                            <w:sz w:val="18"/>
                            <w:szCs w:val="18"/>
                          </w:rPr>
                          <w:t xml:space="preserve">70 до </w:t>
                        </w:r>
                        <w:r w:rsidR="00B700FD">
                          <w:rPr>
                            <w:rFonts w:ascii="Times New Roman" w:hAnsi="Times New Roman"/>
                            <w:sz w:val="18"/>
                            <w:szCs w:val="18"/>
                          </w:rPr>
                          <w:t xml:space="preserve">не менее </w:t>
                        </w:r>
                        <w:r w:rsidRPr="003B17C1">
                          <w:rPr>
                            <w:rFonts w:ascii="Times New Roman" w:hAnsi="Times New Roman"/>
                            <w:sz w:val="18"/>
                            <w:szCs w:val="18"/>
                          </w:rPr>
                          <w:t>106,7 кПа</w:t>
                        </w:r>
                      </w:p>
                    </w:tc>
                  </w:tr>
                </w:tbl>
                <w:p w14:paraId="20446709" w14:textId="5A72854B" w:rsidR="008837D8" w:rsidRPr="00B700FD" w:rsidRDefault="008837D8" w:rsidP="00B700FD">
                  <w:pPr>
                    <w:spacing w:after="0" w:line="240" w:lineRule="auto"/>
                    <w:jc w:val="both"/>
                    <w:rPr>
                      <w:rFonts w:ascii="Times New Roman" w:hAnsi="Times New Roman" w:cs="Times New Roman"/>
                    </w:rPr>
                  </w:pPr>
                </w:p>
              </w:tc>
            </w:tr>
          </w:tbl>
          <w:p w14:paraId="62C5820F" w14:textId="12873BBE" w:rsidR="003E676B" w:rsidRPr="00B434A0" w:rsidRDefault="003E676B" w:rsidP="003E676B">
            <w:pPr>
              <w:widowControl w:val="0"/>
              <w:spacing w:after="0" w:line="240" w:lineRule="auto"/>
              <w:jc w:val="both"/>
              <w:rPr>
                <w:rFonts w:ascii="Times New Roman" w:eastAsia="Times New Roman" w:hAnsi="Times New Roman" w:cs="Times New Roman"/>
                <w:lang w:eastAsia="ru-RU"/>
              </w:rPr>
            </w:pPr>
          </w:p>
        </w:tc>
        <w:tc>
          <w:tcPr>
            <w:tcW w:w="285" w:type="pct"/>
            <w:shd w:val="clear" w:color="auto" w:fill="FFFFFF" w:themeFill="background1"/>
            <w:tcMar>
              <w:left w:w="93" w:type="dxa"/>
            </w:tcMar>
          </w:tcPr>
          <w:p w14:paraId="4E1B6B6A" w14:textId="65CAC836" w:rsidR="00B434A0" w:rsidRPr="00B434A0" w:rsidRDefault="003E676B" w:rsidP="00B434A0">
            <w:pPr>
              <w:widowControl w:val="0"/>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lastRenderedPageBreak/>
              <w:t>шт</w:t>
            </w:r>
            <w:proofErr w:type="spellEnd"/>
          </w:p>
        </w:tc>
        <w:tc>
          <w:tcPr>
            <w:tcW w:w="323" w:type="pct"/>
            <w:shd w:val="clear" w:color="auto" w:fill="FFFFFF" w:themeFill="background1"/>
            <w:tcMar>
              <w:left w:w="93" w:type="dxa"/>
            </w:tcMar>
          </w:tcPr>
          <w:p w14:paraId="0CF4A5EA" w14:textId="2F6FAA17" w:rsidR="00B434A0" w:rsidRPr="00B434A0" w:rsidRDefault="003E676B" w:rsidP="00B434A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8837D8" w:rsidRPr="00B434A0" w14:paraId="407D3A57" w14:textId="77777777" w:rsidTr="00A00800">
        <w:trPr>
          <w:trHeight w:val="1265"/>
        </w:trPr>
        <w:tc>
          <w:tcPr>
            <w:tcW w:w="202" w:type="pct"/>
            <w:shd w:val="clear" w:color="auto" w:fill="FFFFFF" w:themeFill="background1"/>
            <w:tcMar>
              <w:left w:w="93" w:type="dxa"/>
            </w:tcMar>
          </w:tcPr>
          <w:p w14:paraId="3DDC7E2C" w14:textId="2C902CED" w:rsidR="003E676B" w:rsidRPr="00B434A0" w:rsidRDefault="003E676B" w:rsidP="003E676B">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lastRenderedPageBreak/>
              <w:t>2</w:t>
            </w:r>
          </w:p>
        </w:tc>
        <w:tc>
          <w:tcPr>
            <w:tcW w:w="880" w:type="pct"/>
            <w:shd w:val="clear" w:color="auto" w:fill="FFFFFF" w:themeFill="background1"/>
            <w:tcMar>
              <w:left w:w="93" w:type="dxa"/>
            </w:tcMar>
          </w:tcPr>
          <w:p w14:paraId="4EE1356D" w14:textId="30A4EE45" w:rsidR="003E676B" w:rsidRPr="00B434A0" w:rsidRDefault="00B700FD" w:rsidP="003E676B">
            <w:pPr>
              <w:widowControl w:val="0"/>
              <w:spacing w:after="0" w:line="240" w:lineRule="auto"/>
              <w:jc w:val="center"/>
              <w:rPr>
                <w:rFonts w:ascii="Times New Roman" w:eastAsia="Times New Roman" w:hAnsi="Times New Roman" w:cs="Times New Roman"/>
                <w:lang w:eastAsia="ru-RU"/>
              </w:rPr>
            </w:pPr>
            <w:r w:rsidRPr="00B700FD">
              <w:rPr>
                <w:rFonts w:ascii="Times New Roman" w:eastAsia="Times New Roman" w:hAnsi="Times New Roman" w:cs="Times New Roman"/>
                <w:lang w:eastAsia="ru-RU"/>
              </w:rPr>
              <w:t>«Прорыв-КЭ-А»</w:t>
            </w:r>
          </w:p>
        </w:tc>
        <w:tc>
          <w:tcPr>
            <w:tcW w:w="794" w:type="pct"/>
            <w:shd w:val="clear" w:color="auto" w:fill="FFFFFF" w:themeFill="background1"/>
          </w:tcPr>
          <w:p w14:paraId="30CB6F77" w14:textId="6A3EABF8" w:rsidR="003E676B" w:rsidRPr="00B434A0" w:rsidRDefault="00B700FD" w:rsidP="003E676B">
            <w:pPr>
              <w:widowControl w:val="0"/>
              <w:spacing w:after="0" w:line="240" w:lineRule="auto"/>
              <w:jc w:val="center"/>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26.51.45.110</w:t>
            </w:r>
            <w:r>
              <w:rPr>
                <w:rFonts w:ascii="Times New Roman" w:eastAsia="Times New Roman" w:hAnsi="Times New Roman" w:cs="Times New Roman"/>
                <w:lang w:eastAsia="ru-RU"/>
              </w:rPr>
              <w:t>-О</w:t>
            </w:r>
          </w:p>
        </w:tc>
        <w:tc>
          <w:tcPr>
            <w:tcW w:w="2516" w:type="pct"/>
            <w:shd w:val="clear" w:color="auto" w:fill="FFFFFF" w:themeFill="background1"/>
            <w:tcMar>
              <w:left w:w="93" w:type="dxa"/>
            </w:tcMar>
          </w:tcPr>
          <w:p w14:paraId="0F50AC99" w14:textId="7027E0CE" w:rsidR="003E676B" w:rsidRDefault="002A5EA1" w:rsidP="003E676B">
            <w:pPr>
              <w:widowControl w:val="0"/>
              <w:spacing w:after="0" w:line="240" w:lineRule="auto"/>
              <w:rPr>
                <w:rFonts w:ascii="Times New Roman" w:eastAsia="Times New Roman" w:hAnsi="Times New Roman" w:cs="Times New Roman"/>
                <w:lang w:eastAsia="ru-RU"/>
              </w:rPr>
            </w:pPr>
            <w:r w:rsidRPr="002A5EA1">
              <w:rPr>
                <w:rFonts w:ascii="Times New Roman" w:eastAsia="Times New Roman" w:hAnsi="Times New Roman" w:cs="Times New Roman"/>
                <w:lang w:eastAsia="ru-RU"/>
              </w:rPr>
              <w:t>Прибор для измерения показателей качества электрической энергии</w:t>
            </w:r>
            <w:r>
              <w:rPr>
                <w:rFonts w:ascii="Times New Roman" w:eastAsia="Times New Roman" w:hAnsi="Times New Roman" w:cs="Times New Roman"/>
                <w:lang w:eastAsia="ru-RU"/>
              </w:rPr>
              <w:t>,</w:t>
            </w:r>
            <w:r w:rsidRPr="002A5EA1">
              <w:rPr>
                <w:rFonts w:ascii="Times New Roman" w:eastAsia="Times New Roman" w:hAnsi="Times New Roman" w:cs="Times New Roman"/>
                <w:lang w:eastAsia="ru-RU"/>
              </w:rPr>
              <w:t xml:space="preserve"> предназначен для измерения и регистрации характеристик напряжения, силы тока, активной, реактивной и полной мощности, а также временных характеристик и показателей качества электрической энергии</w:t>
            </w:r>
          </w:p>
          <w:p w14:paraId="1AADAC7E" w14:textId="77777777" w:rsidR="009A1651" w:rsidRDefault="009A1651" w:rsidP="009A1651">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Прибор</w:t>
            </w:r>
            <w:r w:rsidRPr="004A6C5C">
              <w:rPr>
                <w:rFonts w:ascii="Times New Roman" w:eastAsia="Times New Roman" w:hAnsi="Times New Roman" w:cs="Times New Roman"/>
                <w:lang w:eastAsia="ru-RU"/>
              </w:rPr>
              <w:t xml:space="preserve"> выполняет функции математической обработки и представления измерительной информации, предусматривает различные экранные формы для отображения в удобном виде значений параметров (текущих и архивных, измеренных и вычисленных), их систематизации, выполнения настроек</w:t>
            </w:r>
          </w:p>
          <w:p w14:paraId="44E83107" w14:textId="13BF142D" w:rsidR="009A1651" w:rsidRDefault="009A1651" w:rsidP="009A1651">
            <w:pPr>
              <w:widowControl w:val="0"/>
              <w:spacing w:after="0" w:line="240" w:lineRule="auto"/>
              <w:rPr>
                <w:rFonts w:ascii="Times New Roman" w:eastAsia="Times New Roman" w:hAnsi="Times New Roman" w:cs="Times New Roman"/>
                <w:lang w:eastAsia="ru-RU"/>
              </w:rPr>
            </w:pPr>
            <w:r w:rsidRPr="004A6C5C">
              <w:rPr>
                <w:rFonts w:ascii="Times New Roman" w:eastAsia="Times New Roman" w:hAnsi="Times New Roman" w:cs="Times New Roman"/>
                <w:lang w:eastAsia="ru-RU"/>
              </w:rPr>
              <w:t>Прибор должен обеспечивать измерение показателей качества электрической энергии (ПКЭ) согласно ГОСТ 32144-2013</w:t>
            </w:r>
          </w:p>
          <w:tbl>
            <w:tblPr>
              <w:tblW w:w="5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64"/>
              <w:gridCol w:w="2694"/>
              <w:gridCol w:w="1984"/>
            </w:tblGrid>
            <w:tr w:rsidR="004A6C5C" w:rsidRPr="002A5EA1" w14:paraId="5FC50B25" w14:textId="77777777" w:rsidTr="0067256D">
              <w:tc>
                <w:tcPr>
                  <w:tcW w:w="364" w:type="dxa"/>
                  <w:shd w:val="clear" w:color="auto" w:fill="F5F5F5"/>
                  <w:vAlign w:val="center"/>
                </w:tcPr>
                <w:p w14:paraId="3AAB8181" w14:textId="77777777" w:rsidR="004A6C5C" w:rsidRPr="002A5EA1" w:rsidRDefault="004A6C5C" w:rsidP="004A6C5C">
                  <w:pPr>
                    <w:spacing w:after="0" w:line="240" w:lineRule="auto"/>
                    <w:jc w:val="center"/>
                    <w:rPr>
                      <w:rFonts w:ascii="Times New Roman" w:hAnsi="Times New Roman"/>
                      <w:b/>
                      <w:bCs/>
                      <w:sz w:val="18"/>
                      <w:szCs w:val="18"/>
                    </w:rPr>
                  </w:pPr>
                  <w:r w:rsidRPr="002A5EA1">
                    <w:rPr>
                      <w:rFonts w:ascii="Times New Roman" w:hAnsi="Times New Roman"/>
                      <w:b/>
                      <w:bCs/>
                      <w:sz w:val="18"/>
                      <w:szCs w:val="18"/>
                    </w:rPr>
                    <w:t>№ п/п</w:t>
                  </w:r>
                </w:p>
              </w:tc>
              <w:tc>
                <w:tcPr>
                  <w:tcW w:w="2694" w:type="dxa"/>
                  <w:shd w:val="clear" w:color="auto" w:fill="F5F5F5"/>
                  <w:tcMar>
                    <w:top w:w="90" w:type="dxa"/>
                    <w:left w:w="75" w:type="dxa"/>
                    <w:bottom w:w="90" w:type="dxa"/>
                    <w:right w:w="75" w:type="dxa"/>
                  </w:tcMar>
                  <w:vAlign w:val="center"/>
                  <w:hideMark/>
                </w:tcPr>
                <w:p w14:paraId="6093FB4B" w14:textId="77777777" w:rsidR="004A6C5C" w:rsidRPr="002A5EA1" w:rsidRDefault="004A6C5C" w:rsidP="004A6C5C">
                  <w:pPr>
                    <w:spacing w:after="0" w:line="240" w:lineRule="auto"/>
                    <w:jc w:val="center"/>
                    <w:rPr>
                      <w:rFonts w:ascii="Times New Roman" w:hAnsi="Times New Roman"/>
                      <w:b/>
                      <w:bCs/>
                      <w:sz w:val="18"/>
                      <w:szCs w:val="18"/>
                    </w:rPr>
                  </w:pPr>
                  <w:r w:rsidRPr="002A5EA1">
                    <w:rPr>
                      <w:rFonts w:ascii="Times New Roman" w:hAnsi="Times New Roman"/>
                      <w:b/>
                      <w:bCs/>
                      <w:sz w:val="18"/>
                      <w:szCs w:val="18"/>
                    </w:rPr>
                    <w:t>Параметр</w:t>
                  </w:r>
                </w:p>
              </w:tc>
              <w:tc>
                <w:tcPr>
                  <w:tcW w:w="1984" w:type="dxa"/>
                  <w:shd w:val="clear" w:color="auto" w:fill="F5F5F5"/>
                  <w:tcMar>
                    <w:top w:w="90" w:type="dxa"/>
                    <w:left w:w="75" w:type="dxa"/>
                    <w:bottom w:w="90" w:type="dxa"/>
                    <w:right w:w="75" w:type="dxa"/>
                  </w:tcMar>
                  <w:vAlign w:val="center"/>
                  <w:hideMark/>
                </w:tcPr>
                <w:p w14:paraId="281C4663" w14:textId="77777777" w:rsidR="004A6C5C" w:rsidRPr="002A5EA1" w:rsidRDefault="004A6C5C" w:rsidP="004A6C5C">
                  <w:pPr>
                    <w:spacing w:after="0" w:line="240" w:lineRule="auto"/>
                    <w:jc w:val="center"/>
                    <w:rPr>
                      <w:rFonts w:ascii="Times New Roman" w:hAnsi="Times New Roman"/>
                      <w:b/>
                      <w:bCs/>
                      <w:sz w:val="18"/>
                      <w:szCs w:val="18"/>
                    </w:rPr>
                  </w:pPr>
                  <w:r w:rsidRPr="002A5EA1">
                    <w:rPr>
                      <w:rFonts w:ascii="Times New Roman" w:hAnsi="Times New Roman"/>
                      <w:b/>
                      <w:bCs/>
                      <w:sz w:val="18"/>
                      <w:szCs w:val="18"/>
                    </w:rPr>
                    <w:t>Значение</w:t>
                  </w:r>
                </w:p>
              </w:tc>
            </w:tr>
            <w:tr w:rsidR="004A6C5C" w:rsidRPr="002A5EA1" w14:paraId="1D8E0B00" w14:textId="77777777" w:rsidTr="004A6C5C">
              <w:trPr>
                <w:trHeight w:val="719"/>
              </w:trPr>
              <w:tc>
                <w:tcPr>
                  <w:tcW w:w="364" w:type="dxa"/>
                  <w:vAlign w:val="center"/>
                </w:tcPr>
                <w:p w14:paraId="254979B6"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w:t>
                  </w:r>
                </w:p>
              </w:tc>
              <w:tc>
                <w:tcPr>
                  <w:tcW w:w="2694" w:type="dxa"/>
                  <w:shd w:val="clear" w:color="auto" w:fill="auto"/>
                  <w:tcMar>
                    <w:top w:w="90" w:type="dxa"/>
                    <w:left w:w="75" w:type="dxa"/>
                    <w:bottom w:w="90" w:type="dxa"/>
                    <w:right w:w="75" w:type="dxa"/>
                  </w:tcMar>
                  <w:vAlign w:val="center"/>
                  <w:hideMark/>
                </w:tcPr>
                <w:p w14:paraId="0ECF0AD8"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Номинальное значение измеряемого фазного/междуфазного напряжения </w:t>
                  </w:r>
                  <w:proofErr w:type="spellStart"/>
                  <w:r w:rsidRPr="002A5EA1">
                    <w:rPr>
                      <w:rFonts w:ascii="Times New Roman" w:hAnsi="Times New Roman"/>
                      <w:i/>
                      <w:iCs/>
                      <w:sz w:val="18"/>
                      <w:szCs w:val="18"/>
                    </w:rPr>
                    <w:t>U</w:t>
                  </w:r>
                  <w:r w:rsidRPr="002A5EA1">
                    <w:rPr>
                      <w:rFonts w:ascii="Times New Roman" w:hAnsi="Times New Roman"/>
                      <w:sz w:val="18"/>
                      <w:szCs w:val="18"/>
                    </w:rPr>
                    <w:t>ном</w:t>
                  </w:r>
                  <w:proofErr w:type="spellEnd"/>
                </w:p>
              </w:tc>
              <w:tc>
                <w:tcPr>
                  <w:tcW w:w="1984" w:type="dxa"/>
                  <w:shd w:val="clear" w:color="auto" w:fill="auto"/>
                  <w:tcMar>
                    <w:top w:w="90" w:type="dxa"/>
                    <w:left w:w="75" w:type="dxa"/>
                    <w:bottom w:w="90" w:type="dxa"/>
                    <w:right w:w="75" w:type="dxa"/>
                  </w:tcMar>
                  <w:vAlign w:val="center"/>
                  <w:hideMark/>
                </w:tcPr>
                <w:p w14:paraId="37DFBE23" w14:textId="433C6A42"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менее </w:t>
                  </w:r>
                  <w:r w:rsidRPr="002A5EA1">
                    <w:rPr>
                      <w:rFonts w:ascii="Times New Roman" w:hAnsi="Times New Roman"/>
                      <w:sz w:val="18"/>
                      <w:szCs w:val="18"/>
                    </w:rPr>
                    <w:t>220/√3 В</w:t>
                  </w:r>
                  <w:r w:rsidRPr="002A5EA1">
                    <w:rPr>
                      <w:rFonts w:ascii="Times New Roman" w:hAnsi="Times New Roman"/>
                      <w:sz w:val="18"/>
                      <w:szCs w:val="18"/>
                    </w:rPr>
                    <w:br/>
                    <w:t>(100/√</w:t>
                  </w:r>
                  <w:proofErr w:type="gramStart"/>
                  <w:r w:rsidRPr="002A5EA1">
                    <w:rPr>
                      <w:rFonts w:ascii="Times New Roman" w:hAnsi="Times New Roman"/>
                      <w:sz w:val="18"/>
                      <w:szCs w:val="18"/>
                    </w:rPr>
                    <w:t>3 )</w:t>
                  </w:r>
                  <w:proofErr w:type="gramEnd"/>
                  <w:r w:rsidRPr="002A5EA1">
                    <w:rPr>
                      <w:rFonts w:ascii="Times New Roman" w:hAnsi="Times New Roman"/>
                      <w:sz w:val="18"/>
                      <w:szCs w:val="18"/>
                    </w:rPr>
                    <w:t xml:space="preserve"> /100 В</w:t>
                  </w:r>
                </w:p>
              </w:tc>
            </w:tr>
            <w:tr w:rsidR="004A6C5C" w:rsidRPr="002A5EA1" w14:paraId="166ACF53" w14:textId="77777777" w:rsidTr="0067256D">
              <w:tc>
                <w:tcPr>
                  <w:tcW w:w="364" w:type="dxa"/>
                  <w:vAlign w:val="center"/>
                </w:tcPr>
                <w:p w14:paraId="6D48C102"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2</w:t>
                  </w:r>
                </w:p>
              </w:tc>
              <w:tc>
                <w:tcPr>
                  <w:tcW w:w="2694" w:type="dxa"/>
                  <w:shd w:val="clear" w:color="auto" w:fill="auto"/>
                  <w:tcMar>
                    <w:top w:w="90" w:type="dxa"/>
                    <w:left w:w="75" w:type="dxa"/>
                    <w:bottom w:w="90" w:type="dxa"/>
                    <w:right w:w="75" w:type="dxa"/>
                  </w:tcMar>
                  <w:vAlign w:val="center"/>
                  <w:hideMark/>
                </w:tcPr>
                <w:p w14:paraId="1B216AE8"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Номинальное значение частоты электропитания </w:t>
                  </w:r>
                  <w:proofErr w:type="spellStart"/>
                  <w:r w:rsidRPr="002A5EA1">
                    <w:rPr>
                      <w:rFonts w:ascii="Times New Roman" w:hAnsi="Times New Roman"/>
                      <w:i/>
                      <w:iCs/>
                      <w:sz w:val="18"/>
                      <w:szCs w:val="18"/>
                    </w:rPr>
                    <w:t>fnom</w:t>
                  </w:r>
                  <w:proofErr w:type="spellEnd"/>
                </w:p>
              </w:tc>
              <w:tc>
                <w:tcPr>
                  <w:tcW w:w="1984" w:type="dxa"/>
                  <w:shd w:val="clear" w:color="auto" w:fill="auto"/>
                  <w:tcMar>
                    <w:top w:w="90" w:type="dxa"/>
                    <w:left w:w="75" w:type="dxa"/>
                    <w:bottom w:w="90" w:type="dxa"/>
                    <w:right w:w="75" w:type="dxa"/>
                  </w:tcMar>
                  <w:vAlign w:val="center"/>
                  <w:hideMark/>
                </w:tcPr>
                <w:p w14:paraId="6C0EFF73" w14:textId="2225F884"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менее </w:t>
                  </w:r>
                  <w:r w:rsidRPr="002A5EA1">
                    <w:rPr>
                      <w:rFonts w:ascii="Times New Roman" w:hAnsi="Times New Roman"/>
                      <w:sz w:val="18"/>
                      <w:szCs w:val="18"/>
                    </w:rPr>
                    <w:t>50 Гц</w:t>
                  </w:r>
                </w:p>
              </w:tc>
            </w:tr>
            <w:tr w:rsidR="004A6C5C" w:rsidRPr="002A5EA1" w14:paraId="6F7422E6" w14:textId="77777777" w:rsidTr="0096223C">
              <w:trPr>
                <w:trHeight w:val="311"/>
              </w:trPr>
              <w:tc>
                <w:tcPr>
                  <w:tcW w:w="364" w:type="dxa"/>
                  <w:vAlign w:val="center"/>
                </w:tcPr>
                <w:p w14:paraId="1AA05009"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3</w:t>
                  </w:r>
                </w:p>
              </w:tc>
              <w:tc>
                <w:tcPr>
                  <w:tcW w:w="2694" w:type="dxa"/>
                  <w:shd w:val="clear" w:color="auto" w:fill="auto"/>
                  <w:tcMar>
                    <w:top w:w="90" w:type="dxa"/>
                    <w:left w:w="75" w:type="dxa"/>
                    <w:bottom w:w="90" w:type="dxa"/>
                    <w:right w:w="75" w:type="dxa"/>
                  </w:tcMar>
                  <w:vAlign w:val="center"/>
                  <w:hideMark/>
                </w:tcPr>
                <w:p w14:paraId="132B3B8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 xml:space="preserve">Пределы допускаемой основной относительной погрешности </w:t>
                  </w:r>
                  <w:r w:rsidRPr="002A5EA1">
                    <w:rPr>
                      <w:rFonts w:ascii="Times New Roman" w:hAnsi="Times New Roman"/>
                      <w:sz w:val="18"/>
                      <w:szCs w:val="18"/>
                    </w:rPr>
                    <w:lastRenderedPageBreak/>
                    <w:t>измерений интервалов времени (хода часов) при отсутствии синхронизации с «Национальной шкалой координированного времени Российской Федерации UTC (SU)»</w:t>
                  </w:r>
                </w:p>
              </w:tc>
              <w:tc>
                <w:tcPr>
                  <w:tcW w:w="1984" w:type="dxa"/>
                  <w:shd w:val="clear" w:color="auto" w:fill="auto"/>
                  <w:tcMar>
                    <w:top w:w="90" w:type="dxa"/>
                    <w:left w:w="75" w:type="dxa"/>
                    <w:bottom w:w="90" w:type="dxa"/>
                    <w:right w:w="75" w:type="dxa"/>
                  </w:tcMar>
                  <w:vAlign w:val="center"/>
                  <w:hideMark/>
                </w:tcPr>
                <w:p w14:paraId="7C9807E7" w14:textId="09B1396F"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lastRenderedPageBreak/>
                    <w:t xml:space="preserve">Не более </w:t>
                  </w:r>
                  <w:r w:rsidRPr="002A5EA1">
                    <w:rPr>
                      <w:rFonts w:ascii="Times New Roman" w:hAnsi="Times New Roman"/>
                      <w:sz w:val="18"/>
                      <w:szCs w:val="18"/>
                    </w:rPr>
                    <w:t>±6·10</w:t>
                  </w:r>
                  <w:r w:rsidRPr="002A5EA1">
                    <w:rPr>
                      <w:rFonts w:ascii="Times New Roman" w:hAnsi="Times New Roman"/>
                      <w:sz w:val="18"/>
                      <w:szCs w:val="18"/>
                      <w:vertAlign w:val="superscript"/>
                    </w:rPr>
                    <w:t>-6</w:t>
                  </w:r>
                  <w:r w:rsidRPr="002A5EA1">
                    <w:rPr>
                      <w:rFonts w:ascii="Times New Roman" w:hAnsi="Times New Roman"/>
                      <w:sz w:val="18"/>
                      <w:szCs w:val="18"/>
                    </w:rPr>
                    <w:t> (±0,5 с/</w:t>
                  </w:r>
                  <w:proofErr w:type="spellStart"/>
                  <w:r w:rsidRPr="002A5EA1">
                    <w:rPr>
                      <w:rFonts w:ascii="Times New Roman" w:hAnsi="Times New Roman"/>
                      <w:sz w:val="18"/>
                      <w:szCs w:val="18"/>
                    </w:rPr>
                    <w:t>сут</w:t>
                  </w:r>
                  <w:proofErr w:type="spellEnd"/>
                  <w:r w:rsidRPr="002A5EA1">
                    <w:rPr>
                      <w:rFonts w:ascii="Times New Roman" w:hAnsi="Times New Roman"/>
                      <w:sz w:val="18"/>
                      <w:szCs w:val="18"/>
                    </w:rPr>
                    <w:t>)</w:t>
                  </w:r>
                </w:p>
              </w:tc>
            </w:tr>
            <w:tr w:rsidR="004A6C5C" w:rsidRPr="002A5EA1" w14:paraId="3E35F045" w14:textId="77777777" w:rsidTr="0067256D">
              <w:tc>
                <w:tcPr>
                  <w:tcW w:w="364" w:type="dxa"/>
                  <w:vAlign w:val="center"/>
                </w:tcPr>
                <w:p w14:paraId="556BC6A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4</w:t>
                  </w:r>
                </w:p>
              </w:tc>
              <w:tc>
                <w:tcPr>
                  <w:tcW w:w="2694" w:type="dxa"/>
                  <w:shd w:val="clear" w:color="auto" w:fill="auto"/>
                  <w:tcMar>
                    <w:top w:w="90" w:type="dxa"/>
                    <w:left w:w="75" w:type="dxa"/>
                    <w:bottom w:w="90" w:type="dxa"/>
                    <w:right w:w="75" w:type="dxa"/>
                  </w:tcMar>
                  <w:vAlign w:val="center"/>
                  <w:hideMark/>
                </w:tcPr>
                <w:p w14:paraId="22B1645E"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Пределы допускаемой дополнительной температурной погрешности приборов при измерении параметров,</w:t>
                  </w:r>
                </w:p>
              </w:tc>
              <w:tc>
                <w:tcPr>
                  <w:tcW w:w="1984" w:type="dxa"/>
                  <w:shd w:val="clear" w:color="auto" w:fill="auto"/>
                  <w:tcMar>
                    <w:top w:w="90" w:type="dxa"/>
                    <w:left w:w="75" w:type="dxa"/>
                    <w:bottom w:w="90" w:type="dxa"/>
                    <w:right w:w="75" w:type="dxa"/>
                  </w:tcMar>
                  <w:vAlign w:val="center"/>
                  <w:hideMark/>
                </w:tcPr>
                <w:p w14:paraId="0A642040" w14:textId="54CF71E2"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более </w:t>
                  </w:r>
                  <w:r w:rsidRPr="002A5EA1">
                    <w:rPr>
                      <w:rFonts w:ascii="Times New Roman" w:hAnsi="Times New Roman"/>
                      <w:sz w:val="18"/>
                      <w:szCs w:val="18"/>
                    </w:rPr>
                    <w:t>1/2 предела допускаемой основной погрешности на каждые 10 ºС изменения температуры окружающей среды</w:t>
                  </w:r>
                </w:p>
              </w:tc>
            </w:tr>
            <w:tr w:rsidR="004A6C5C" w:rsidRPr="002A5EA1" w14:paraId="2A8807DB" w14:textId="77777777" w:rsidTr="0067256D">
              <w:tc>
                <w:tcPr>
                  <w:tcW w:w="364" w:type="dxa"/>
                  <w:vAlign w:val="center"/>
                </w:tcPr>
                <w:p w14:paraId="364F69AC"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5</w:t>
                  </w:r>
                </w:p>
              </w:tc>
              <w:tc>
                <w:tcPr>
                  <w:tcW w:w="2694" w:type="dxa"/>
                  <w:shd w:val="clear" w:color="auto" w:fill="auto"/>
                  <w:tcMar>
                    <w:top w:w="90" w:type="dxa"/>
                    <w:left w:w="75" w:type="dxa"/>
                    <w:bottom w:w="90" w:type="dxa"/>
                    <w:right w:w="75" w:type="dxa"/>
                  </w:tcMar>
                  <w:vAlign w:val="center"/>
                  <w:hideMark/>
                </w:tcPr>
                <w:p w14:paraId="1F95C6D3"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Пределы допускаемой дополнительной температурной погрешности измерений интервалов времени (хода часов)</w:t>
                  </w:r>
                </w:p>
              </w:tc>
              <w:tc>
                <w:tcPr>
                  <w:tcW w:w="1984" w:type="dxa"/>
                  <w:shd w:val="clear" w:color="auto" w:fill="auto"/>
                  <w:tcMar>
                    <w:top w:w="90" w:type="dxa"/>
                    <w:left w:w="75" w:type="dxa"/>
                    <w:bottom w:w="90" w:type="dxa"/>
                    <w:right w:w="75" w:type="dxa"/>
                  </w:tcMar>
                  <w:vAlign w:val="center"/>
                  <w:hideMark/>
                </w:tcPr>
                <w:p w14:paraId="4FF9503D" w14:textId="2878C3B8"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более </w:t>
                  </w:r>
                  <w:r w:rsidRPr="002A5EA1">
                    <w:rPr>
                      <w:rFonts w:ascii="Times New Roman" w:hAnsi="Times New Roman"/>
                      <w:sz w:val="18"/>
                      <w:szCs w:val="18"/>
                    </w:rPr>
                    <w:t>±6·10</w:t>
                  </w:r>
                  <w:r w:rsidRPr="002A5EA1">
                    <w:rPr>
                      <w:rFonts w:ascii="Times New Roman" w:hAnsi="Times New Roman"/>
                      <w:sz w:val="18"/>
                      <w:szCs w:val="18"/>
                      <w:vertAlign w:val="superscript"/>
                    </w:rPr>
                    <w:t>-6</w:t>
                  </w:r>
                  <w:r w:rsidRPr="002A5EA1">
                    <w:rPr>
                      <w:rFonts w:ascii="Times New Roman" w:hAnsi="Times New Roman"/>
                      <w:sz w:val="18"/>
                      <w:szCs w:val="18"/>
                    </w:rPr>
                    <w:t> (±0,5 с/</w:t>
                  </w:r>
                  <w:proofErr w:type="spellStart"/>
                  <w:r w:rsidRPr="002A5EA1">
                    <w:rPr>
                      <w:rFonts w:ascii="Times New Roman" w:hAnsi="Times New Roman"/>
                      <w:sz w:val="18"/>
                      <w:szCs w:val="18"/>
                    </w:rPr>
                    <w:t>сут</w:t>
                  </w:r>
                  <w:proofErr w:type="spellEnd"/>
                  <w:r w:rsidRPr="002A5EA1">
                    <w:rPr>
                      <w:rFonts w:ascii="Times New Roman" w:hAnsi="Times New Roman"/>
                      <w:sz w:val="18"/>
                      <w:szCs w:val="18"/>
                    </w:rPr>
                    <w:t>) на каждые 10 ºС изменения температуры окружающей среды</w:t>
                  </w:r>
                </w:p>
              </w:tc>
            </w:tr>
            <w:tr w:rsidR="004A6C5C" w:rsidRPr="002A5EA1" w14:paraId="3784C071" w14:textId="77777777" w:rsidTr="0096223C">
              <w:trPr>
                <w:trHeight w:val="529"/>
              </w:trPr>
              <w:tc>
                <w:tcPr>
                  <w:tcW w:w="364" w:type="dxa"/>
                  <w:vAlign w:val="center"/>
                </w:tcPr>
                <w:p w14:paraId="3FA2324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6</w:t>
                  </w:r>
                </w:p>
              </w:tc>
              <w:tc>
                <w:tcPr>
                  <w:tcW w:w="2694" w:type="dxa"/>
                  <w:shd w:val="clear" w:color="auto" w:fill="auto"/>
                  <w:tcMar>
                    <w:top w:w="90" w:type="dxa"/>
                    <w:left w:w="75" w:type="dxa"/>
                    <w:bottom w:w="90" w:type="dxa"/>
                    <w:right w:w="75" w:type="dxa"/>
                  </w:tcMar>
                  <w:vAlign w:val="center"/>
                  <w:hideMark/>
                </w:tcPr>
                <w:p w14:paraId="4C6F9FD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Входное сопротивление по измерительным входам напряжения</w:t>
                  </w:r>
                </w:p>
              </w:tc>
              <w:tc>
                <w:tcPr>
                  <w:tcW w:w="1984" w:type="dxa"/>
                  <w:shd w:val="clear" w:color="auto" w:fill="auto"/>
                  <w:tcMar>
                    <w:top w:w="90" w:type="dxa"/>
                    <w:left w:w="75" w:type="dxa"/>
                    <w:bottom w:w="90" w:type="dxa"/>
                    <w:right w:w="75" w:type="dxa"/>
                  </w:tcMar>
                  <w:vAlign w:val="center"/>
                  <w:hideMark/>
                </w:tcPr>
                <w:p w14:paraId="7153D0F8"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менее 800 кОм</w:t>
                  </w:r>
                </w:p>
              </w:tc>
            </w:tr>
            <w:tr w:rsidR="004A6C5C" w:rsidRPr="002A5EA1" w14:paraId="0CF64735" w14:textId="77777777" w:rsidTr="0067256D">
              <w:tc>
                <w:tcPr>
                  <w:tcW w:w="364" w:type="dxa"/>
                  <w:vAlign w:val="center"/>
                </w:tcPr>
                <w:p w14:paraId="7AD77CC0"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7</w:t>
                  </w:r>
                </w:p>
              </w:tc>
              <w:tc>
                <w:tcPr>
                  <w:tcW w:w="2694" w:type="dxa"/>
                  <w:shd w:val="clear" w:color="auto" w:fill="auto"/>
                  <w:tcMar>
                    <w:top w:w="90" w:type="dxa"/>
                    <w:left w:w="75" w:type="dxa"/>
                    <w:bottom w:w="90" w:type="dxa"/>
                    <w:right w:w="75" w:type="dxa"/>
                  </w:tcMar>
                  <w:vAlign w:val="center"/>
                  <w:hideMark/>
                </w:tcPr>
                <w:p w14:paraId="37D9B974"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Электропитание</w:t>
                  </w:r>
                </w:p>
              </w:tc>
              <w:tc>
                <w:tcPr>
                  <w:tcW w:w="1984" w:type="dxa"/>
                  <w:shd w:val="clear" w:color="auto" w:fill="auto"/>
                  <w:tcMar>
                    <w:top w:w="90" w:type="dxa"/>
                    <w:left w:w="75" w:type="dxa"/>
                    <w:bottom w:w="90" w:type="dxa"/>
                    <w:right w:w="75" w:type="dxa"/>
                  </w:tcMar>
                  <w:vAlign w:val="center"/>
                  <w:hideMark/>
                </w:tcPr>
                <w:p w14:paraId="36AC599A" w14:textId="32696B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осуществляется напряжением переменного тока в диапазоне от</w:t>
                  </w:r>
                  <w:r>
                    <w:rPr>
                      <w:rFonts w:ascii="Times New Roman" w:hAnsi="Times New Roman"/>
                      <w:sz w:val="18"/>
                      <w:szCs w:val="18"/>
                    </w:rPr>
                    <w:t xml:space="preserve"> не </w:t>
                  </w:r>
                  <w:proofErr w:type="gramStart"/>
                  <w:r>
                    <w:rPr>
                      <w:rFonts w:ascii="Times New Roman" w:hAnsi="Times New Roman"/>
                      <w:sz w:val="18"/>
                      <w:szCs w:val="18"/>
                    </w:rPr>
                    <w:t xml:space="preserve">более </w:t>
                  </w:r>
                  <w:r w:rsidRPr="002A5EA1">
                    <w:rPr>
                      <w:rFonts w:ascii="Times New Roman" w:hAnsi="Times New Roman"/>
                      <w:sz w:val="18"/>
                      <w:szCs w:val="18"/>
                    </w:rPr>
                    <w:t xml:space="preserve"> 85</w:t>
                  </w:r>
                  <w:proofErr w:type="gramEnd"/>
                  <w:r w:rsidRPr="002A5EA1">
                    <w:rPr>
                      <w:rFonts w:ascii="Times New Roman" w:hAnsi="Times New Roman"/>
                      <w:sz w:val="18"/>
                      <w:szCs w:val="18"/>
                    </w:rPr>
                    <w:t xml:space="preserve"> В до </w:t>
                  </w:r>
                  <w:r>
                    <w:rPr>
                      <w:rFonts w:ascii="Times New Roman" w:hAnsi="Times New Roman"/>
                      <w:sz w:val="18"/>
                      <w:szCs w:val="18"/>
                    </w:rPr>
                    <w:t xml:space="preserve"> не менее </w:t>
                  </w:r>
                  <w:r w:rsidRPr="002A5EA1">
                    <w:rPr>
                      <w:rFonts w:ascii="Times New Roman" w:hAnsi="Times New Roman"/>
                      <w:sz w:val="18"/>
                      <w:szCs w:val="18"/>
                    </w:rPr>
                    <w:t xml:space="preserve">265 В и частотой в диапазоне от </w:t>
                  </w:r>
                  <w:r>
                    <w:rPr>
                      <w:rFonts w:ascii="Times New Roman" w:hAnsi="Times New Roman"/>
                      <w:sz w:val="18"/>
                      <w:szCs w:val="18"/>
                    </w:rPr>
                    <w:t xml:space="preserve"> не более </w:t>
                  </w:r>
                  <w:r w:rsidRPr="002A5EA1">
                    <w:rPr>
                      <w:rFonts w:ascii="Times New Roman" w:hAnsi="Times New Roman"/>
                      <w:sz w:val="18"/>
                      <w:szCs w:val="18"/>
                    </w:rPr>
                    <w:t>45 Гц до</w:t>
                  </w:r>
                  <w:r>
                    <w:rPr>
                      <w:rFonts w:ascii="Times New Roman" w:hAnsi="Times New Roman"/>
                      <w:sz w:val="18"/>
                      <w:szCs w:val="18"/>
                    </w:rPr>
                    <w:t xml:space="preserve"> не менее </w:t>
                  </w:r>
                  <w:r w:rsidRPr="002A5EA1">
                    <w:rPr>
                      <w:rFonts w:ascii="Times New Roman" w:hAnsi="Times New Roman"/>
                      <w:sz w:val="18"/>
                      <w:szCs w:val="18"/>
                    </w:rPr>
                    <w:t xml:space="preserve"> 55 Гц</w:t>
                  </w:r>
                </w:p>
              </w:tc>
            </w:tr>
            <w:tr w:rsidR="004A6C5C" w:rsidRPr="002A5EA1" w14:paraId="66F156A4" w14:textId="77777777" w:rsidTr="0067256D">
              <w:tc>
                <w:tcPr>
                  <w:tcW w:w="364" w:type="dxa"/>
                  <w:vAlign w:val="center"/>
                </w:tcPr>
                <w:p w14:paraId="5F16830F"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8</w:t>
                  </w:r>
                </w:p>
              </w:tc>
              <w:tc>
                <w:tcPr>
                  <w:tcW w:w="2694" w:type="dxa"/>
                  <w:shd w:val="clear" w:color="auto" w:fill="auto"/>
                  <w:tcMar>
                    <w:top w:w="90" w:type="dxa"/>
                    <w:left w:w="75" w:type="dxa"/>
                    <w:bottom w:w="90" w:type="dxa"/>
                    <w:right w:w="75" w:type="dxa"/>
                  </w:tcMar>
                  <w:vAlign w:val="center"/>
                  <w:hideMark/>
                </w:tcPr>
                <w:p w14:paraId="7DAEC93C"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Средний срок службы</w:t>
                  </w:r>
                </w:p>
              </w:tc>
              <w:tc>
                <w:tcPr>
                  <w:tcW w:w="1984" w:type="dxa"/>
                  <w:shd w:val="clear" w:color="auto" w:fill="auto"/>
                  <w:tcMar>
                    <w:top w:w="90" w:type="dxa"/>
                    <w:left w:w="75" w:type="dxa"/>
                    <w:bottom w:w="90" w:type="dxa"/>
                    <w:right w:w="75" w:type="dxa"/>
                  </w:tcMar>
                  <w:vAlign w:val="center"/>
                  <w:hideMark/>
                </w:tcPr>
                <w:p w14:paraId="356B0D7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менее 10 лет</w:t>
                  </w:r>
                </w:p>
              </w:tc>
            </w:tr>
            <w:tr w:rsidR="004A6C5C" w:rsidRPr="002A5EA1" w14:paraId="102F2A47" w14:textId="77777777" w:rsidTr="0067256D">
              <w:tc>
                <w:tcPr>
                  <w:tcW w:w="364" w:type="dxa"/>
                  <w:vAlign w:val="center"/>
                </w:tcPr>
                <w:p w14:paraId="5395B070"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9</w:t>
                  </w:r>
                </w:p>
              </w:tc>
              <w:tc>
                <w:tcPr>
                  <w:tcW w:w="2694" w:type="dxa"/>
                  <w:shd w:val="clear" w:color="auto" w:fill="auto"/>
                  <w:tcMar>
                    <w:top w:w="90" w:type="dxa"/>
                    <w:left w:w="75" w:type="dxa"/>
                    <w:bottom w:w="90" w:type="dxa"/>
                    <w:right w:w="75" w:type="dxa"/>
                  </w:tcMar>
                  <w:vAlign w:val="center"/>
                  <w:hideMark/>
                </w:tcPr>
                <w:p w14:paraId="309E90E1"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Наработка на отказ</w:t>
                  </w:r>
                </w:p>
              </w:tc>
              <w:tc>
                <w:tcPr>
                  <w:tcW w:w="1984" w:type="dxa"/>
                  <w:shd w:val="clear" w:color="auto" w:fill="auto"/>
                  <w:tcMar>
                    <w:top w:w="90" w:type="dxa"/>
                    <w:left w:w="75" w:type="dxa"/>
                    <w:bottom w:w="90" w:type="dxa"/>
                    <w:right w:w="75" w:type="dxa"/>
                  </w:tcMar>
                  <w:vAlign w:val="center"/>
                  <w:hideMark/>
                </w:tcPr>
                <w:p w14:paraId="4E28D98F"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менее 70000 часов</w:t>
                  </w:r>
                </w:p>
              </w:tc>
            </w:tr>
            <w:tr w:rsidR="004A6C5C" w:rsidRPr="002A5EA1" w14:paraId="62BA63E6" w14:textId="77777777" w:rsidTr="0067256D">
              <w:tc>
                <w:tcPr>
                  <w:tcW w:w="364" w:type="dxa"/>
                  <w:vAlign w:val="center"/>
                </w:tcPr>
                <w:p w14:paraId="7C75ABC6"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10</w:t>
                  </w:r>
                </w:p>
              </w:tc>
              <w:tc>
                <w:tcPr>
                  <w:tcW w:w="2694" w:type="dxa"/>
                  <w:shd w:val="clear" w:color="auto" w:fill="auto"/>
                  <w:tcMar>
                    <w:top w:w="90" w:type="dxa"/>
                    <w:left w:w="75" w:type="dxa"/>
                    <w:bottom w:w="90" w:type="dxa"/>
                    <w:right w:w="75" w:type="dxa"/>
                  </w:tcMar>
                  <w:vAlign w:val="center"/>
                  <w:hideMark/>
                </w:tcPr>
                <w:p w14:paraId="494BBDC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Габаритные размеры</w:t>
                  </w:r>
                </w:p>
              </w:tc>
              <w:tc>
                <w:tcPr>
                  <w:tcW w:w="1984" w:type="dxa"/>
                  <w:shd w:val="clear" w:color="auto" w:fill="auto"/>
                  <w:tcMar>
                    <w:top w:w="90" w:type="dxa"/>
                    <w:left w:w="75" w:type="dxa"/>
                    <w:bottom w:w="90" w:type="dxa"/>
                    <w:right w:w="75" w:type="dxa"/>
                  </w:tcMar>
                  <w:vAlign w:val="center"/>
                  <w:hideMark/>
                </w:tcPr>
                <w:p w14:paraId="79BD001D" w14:textId="46350AFA"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 xml:space="preserve">не </w:t>
                  </w:r>
                  <w:r>
                    <w:rPr>
                      <w:rFonts w:ascii="Times New Roman" w:hAnsi="Times New Roman"/>
                      <w:sz w:val="18"/>
                      <w:szCs w:val="18"/>
                    </w:rPr>
                    <w:t>менее</w:t>
                  </w:r>
                  <w:r w:rsidRPr="002A5EA1">
                    <w:rPr>
                      <w:rFonts w:ascii="Times New Roman" w:hAnsi="Times New Roman"/>
                      <w:sz w:val="18"/>
                      <w:szCs w:val="18"/>
                    </w:rPr>
                    <w:t xml:space="preserve"> 183х109х35 мм</w:t>
                  </w:r>
                </w:p>
              </w:tc>
            </w:tr>
            <w:tr w:rsidR="004A6C5C" w:rsidRPr="002A5EA1" w14:paraId="1F66F96A" w14:textId="77777777" w:rsidTr="0067256D">
              <w:tc>
                <w:tcPr>
                  <w:tcW w:w="364" w:type="dxa"/>
                  <w:vAlign w:val="center"/>
                </w:tcPr>
                <w:p w14:paraId="0E05F00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12</w:t>
                  </w:r>
                </w:p>
              </w:tc>
              <w:tc>
                <w:tcPr>
                  <w:tcW w:w="2694" w:type="dxa"/>
                  <w:shd w:val="clear" w:color="auto" w:fill="auto"/>
                  <w:tcMar>
                    <w:top w:w="90" w:type="dxa"/>
                    <w:left w:w="75" w:type="dxa"/>
                    <w:bottom w:w="90" w:type="dxa"/>
                    <w:right w:w="75" w:type="dxa"/>
                  </w:tcMar>
                  <w:vAlign w:val="center"/>
                  <w:hideMark/>
                </w:tcPr>
                <w:p w14:paraId="14D69204"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Нормальное значение температуры окружающего воздуха</w:t>
                  </w:r>
                </w:p>
              </w:tc>
              <w:tc>
                <w:tcPr>
                  <w:tcW w:w="1984" w:type="dxa"/>
                  <w:shd w:val="clear" w:color="auto" w:fill="auto"/>
                  <w:tcMar>
                    <w:top w:w="90" w:type="dxa"/>
                    <w:left w:w="75" w:type="dxa"/>
                    <w:bottom w:w="90" w:type="dxa"/>
                    <w:right w:w="75" w:type="dxa"/>
                  </w:tcMar>
                  <w:vAlign w:val="center"/>
                  <w:hideMark/>
                </w:tcPr>
                <w:p w14:paraId="06AC69E4" w14:textId="72C1FCBE"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выше </w:t>
                  </w:r>
                  <w:r w:rsidRPr="002A5EA1">
                    <w:rPr>
                      <w:rFonts w:ascii="Times New Roman" w:hAnsi="Times New Roman"/>
                      <w:sz w:val="18"/>
                      <w:szCs w:val="18"/>
                    </w:rPr>
                    <w:t>плюс 20 ºС</w:t>
                  </w:r>
                </w:p>
              </w:tc>
            </w:tr>
            <w:tr w:rsidR="004A6C5C" w:rsidRPr="002A5EA1" w14:paraId="2B9356AC" w14:textId="77777777" w:rsidTr="0067256D">
              <w:tc>
                <w:tcPr>
                  <w:tcW w:w="364" w:type="dxa"/>
                  <w:vAlign w:val="center"/>
                </w:tcPr>
                <w:p w14:paraId="4C7B2A14"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13</w:t>
                  </w:r>
                </w:p>
              </w:tc>
              <w:tc>
                <w:tcPr>
                  <w:tcW w:w="2694" w:type="dxa"/>
                  <w:shd w:val="clear" w:color="auto" w:fill="auto"/>
                  <w:tcMar>
                    <w:top w:w="90" w:type="dxa"/>
                    <w:left w:w="75" w:type="dxa"/>
                    <w:bottom w:w="90" w:type="dxa"/>
                    <w:right w:w="75" w:type="dxa"/>
                  </w:tcMar>
                  <w:vAlign w:val="center"/>
                  <w:hideMark/>
                </w:tcPr>
                <w:p w14:paraId="2C0A218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Допускаемые отклонения от нормального значения</w:t>
                  </w:r>
                </w:p>
              </w:tc>
              <w:tc>
                <w:tcPr>
                  <w:tcW w:w="1984" w:type="dxa"/>
                  <w:shd w:val="clear" w:color="auto" w:fill="auto"/>
                  <w:tcMar>
                    <w:top w:w="90" w:type="dxa"/>
                    <w:left w:w="75" w:type="dxa"/>
                    <w:bottom w:w="90" w:type="dxa"/>
                    <w:right w:w="75" w:type="dxa"/>
                  </w:tcMar>
                  <w:vAlign w:val="center"/>
                  <w:hideMark/>
                </w:tcPr>
                <w:p w14:paraId="1BB5E15C" w14:textId="0FC45FA5"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более </w:t>
                  </w:r>
                  <w:r w:rsidRPr="002A5EA1">
                    <w:rPr>
                      <w:rFonts w:ascii="Times New Roman" w:hAnsi="Times New Roman"/>
                      <w:sz w:val="18"/>
                      <w:szCs w:val="18"/>
                    </w:rPr>
                    <w:t>±5 °С</w:t>
                  </w:r>
                </w:p>
              </w:tc>
            </w:tr>
            <w:tr w:rsidR="004A6C5C" w:rsidRPr="002A5EA1" w14:paraId="20D52B2B" w14:textId="77777777" w:rsidTr="0067256D">
              <w:tc>
                <w:tcPr>
                  <w:tcW w:w="364" w:type="dxa"/>
                  <w:vAlign w:val="center"/>
                </w:tcPr>
                <w:p w14:paraId="4E70CC91"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14</w:t>
                  </w:r>
                </w:p>
              </w:tc>
              <w:tc>
                <w:tcPr>
                  <w:tcW w:w="2694" w:type="dxa"/>
                  <w:shd w:val="clear" w:color="auto" w:fill="auto"/>
                  <w:tcMar>
                    <w:top w:w="90" w:type="dxa"/>
                    <w:left w:w="75" w:type="dxa"/>
                    <w:bottom w:w="90" w:type="dxa"/>
                    <w:right w:w="75" w:type="dxa"/>
                  </w:tcMar>
                  <w:vAlign w:val="center"/>
                  <w:hideMark/>
                </w:tcPr>
                <w:p w14:paraId="5864A679"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Нормальная область значений относительной влажности воздуха</w:t>
                  </w:r>
                </w:p>
              </w:tc>
              <w:tc>
                <w:tcPr>
                  <w:tcW w:w="1984" w:type="dxa"/>
                  <w:shd w:val="clear" w:color="auto" w:fill="auto"/>
                  <w:tcMar>
                    <w:top w:w="90" w:type="dxa"/>
                    <w:left w:w="75" w:type="dxa"/>
                    <w:bottom w:w="90" w:type="dxa"/>
                    <w:right w:w="75" w:type="dxa"/>
                  </w:tcMar>
                  <w:vAlign w:val="center"/>
                  <w:hideMark/>
                </w:tcPr>
                <w:p w14:paraId="28535AF5" w14:textId="69EF5C09"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От</w:t>
                  </w:r>
                  <w:r>
                    <w:rPr>
                      <w:rFonts w:ascii="Times New Roman" w:hAnsi="Times New Roman"/>
                      <w:sz w:val="18"/>
                      <w:szCs w:val="18"/>
                    </w:rPr>
                    <w:t xml:space="preserve"> не более</w:t>
                  </w:r>
                  <w:r w:rsidRPr="002A5EA1">
                    <w:rPr>
                      <w:rFonts w:ascii="Times New Roman" w:hAnsi="Times New Roman"/>
                      <w:sz w:val="18"/>
                      <w:szCs w:val="18"/>
                    </w:rPr>
                    <w:t xml:space="preserve"> 30 до </w:t>
                  </w:r>
                  <w:r>
                    <w:rPr>
                      <w:rFonts w:ascii="Times New Roman" w:hAnsi="Times New Roman"/>
                      <w:sz w:val="18"/>
                      <w:szCs w:val="18"/>
                    </w:rPr>
                    <w:t xml:space="preserve">не менее </w:t>
                  </w:r>
                  <w:r w:rsidRPr="002A5EA1">
                    <w:rPr>
                      <w:rFonts w:ascii="Times New Roman" w:hAnsi="Times New Roman"/>
                      <w:sz w:val="18"/>
                      <w:szCs w:val="18"/>
                    </w:rPr>
                    <w:t>80 %</w:t>
                  </w:r>
                </w:p>
              </w:tc>
            </w:tr>
            <w:tr w:rsidR="004A6C5C" w:rsidRPr="002A5EA1" w14:paraId="14CAF071" w14:textId="77777777" w:rsidTr="0067256D">
              <w:tc>
                <w:tcPr>
                  <w:tcW w:w="364" w:type="dxa"/>
                  <w:vAlign w:val="center"/>
                </w:tcPr>
                <w:p w14:paraId="2CE5D302"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15</w:t>
                  </w:r>
                </w:p>
              </w:tc>
              <w:tc>
                <w:tcPr>
                  <w:tcW w:w="2694" w:type="dxa"/>
                  <w:shd w:val="clear" w:color="auto" w:fill="auto"/>
                  <w:tcMar>
                    <w:top w:w="90" w:type="dxa"/>
                    <w:left w:w="75" w:type="dxa"/>
                    <w:bottom w:w="90" w:type="dxa"/>
                    <w:right w:w="75" w:type="dxa"/>
                  </w:tcMar>
                  <w:vAlign w:val="center"/>
                  <w:hideMark/>
                </w:tcPr>
                <w:p w14:paraId="07DCCB06"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Нормальная область значений атмосферного давления</w:t>
                  </w:r>
                </w:p>
              </w:tc>
              <w:tc>
                <w:tcPr>
                  <w:tcW w:w="1984" w:type="dxa"/>
                  <w:shd w:val="clear" w:color="auto" w:fill="auto"/>
                  <w:tcMar>
                    <w:top w:w="90" w:type="dxa"/>
                    <w:left w:w="75" w:type="dxa"/>
                    <w:bottom w:w="90" w:type="dxa"/>
                    <w:right w:w="75" w:type="dxa"/>
                  </w:tcMar>
                  <w:vAlign w:val="center"/>
                  <w:hideMark/>
                </w:tcPr>
                <w:p w14:paraId="3C6549BF" w14:textId="3C1E7135"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 xml:space="preserve">от </w:t>
                  </w:r>
                  <w:r>
                    <w:rPr>
                      <w:rFonts w:ascii="Times New Roman" w:hAnsi="Times New Roman"/>
                      <w:sz w:val="18"/>
                      <w:szCs w:val="18"/>
                    </w:rPr>
                    <w:t xml:space="preserve">не более </w:t>
                  </w:r>
                  <w:r w:rsidRPr="002A5EA1">
                    <w:rPr>
                      <w:rFonts w:ascii="Times New Roman" w:hAnsi="Times New Roman"/>
                      <w:sz w:val="18"/>
                      <w:szCs w:val="18"/>
                    </w:rPr>
                    <w:t>84 до</w:t>
                  </w:r>
                  <w:r>
                    <w:rPr>
                      <w:rFonts w:ascii="Times New Roman" w:hAnsi="Times New Roman"/>
                      <w:sz w:val="18"/>
                      <w:szCs w:val="18"/>
                    </w:rPr>
                    <w:t xml:space="preserve"> не менее</w:t>
                  </w:r>
                  <w:r w:rsidRPr="002A5EA1">
                    <w:rPr>
                      <w:rFonts w:ascii="Times New Roman" w:hAnsi="Times New Roman"/>
                      <w:sz w:val="18"/>
                      <w:szCs w:val="18"/>
                    </w:rPr>
                    <w:t xml:space="preserve"> 106 кПа</w:t>
                  </w:r>
                </w:p>
              </w:tc>
            </w:tr>
            <w:tr w:rsidR="004A6C5C" w:rsidRPr="002A5EA1" w14:paraId="56FC6627" w14:textId="77777777" w:rsidTr="0096223C">
              <w:trPr>
                <w:trHeight w:val="585"/>
              </w:trPr>
              <w:tc>
                <w:tcPr>
                  <w:tcW w:w="364" w:type="dxa"/>
                  <w:vAlign w:val="center"/>
                </w:tcPr>
                <w:p w14:paraId="4876E08A"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16</w:t>
                  </w:r>
                </w:p>
              </w:tc>
              <w:tc>
                <w:tcPr>
                  <w:tcW w:w="2694" w:type="dxa"/>
                  <w:shd w:val="clear" w:color="auto" w:fill="auto"/>
                  <w:tcMar>
                    <w:top w:w="90" w:type="dxa"/>
                    <w:left w:w="75" w:type="dxa"/>
                    <w:bottom w:w="90" w:type="dxa"/>
                    <w:right w:w="75" w:type="dxa"/>
                  </w:tcMar>
                  <w:vAlign w:val="center"/>
                  <w:hideMark/>
                </w:tcPr>
                <w:p w14:paraId="1390DE89"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Нормальное значение напряжения питающей сети переменного тока</w:t>
                  </w:r>
                </w:p>
              </w:tc>
              <w:tc>
                <w:tcPr>
                  <w:tcW w:w="1984" w:type="dxa"/>
                  <w:shd w:val="clear" w:color="auto" w:fill="auto"/>
                  <w:tcMar>
                    <w:top w:w="90" w:type="dxa"/>
                    <w:left w:w="75" w:type="dxa"/>
                    <w:bottom w:w="90" w:type="dxa"/>
                    <w:right w:w="75" w:type="dxa"/>
                  </w:tcMar>
                  <w:vAlign w:val="center"/>
                  <w:hideMark/>
                </w:tcPr>
                <w:p w14:paraId="37B5DD6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220 В</w:t>
                  </w:r>
                </w:p>
              </w:tc>
            </w:tr>
            <w:tr w:rsidR="004A6C5C" w:rsidRPr="002A5EA1" w14:paraId="2D9A6C1A" w14:textId="77777777" w:rsidTr="0067256D">
              <w:tc>
                <w:tcPr>
                  <w:tcW w:w="364" w:type="dxa"/>
                  <w:vAlign w:val="center"/>
                </w:tcPr>
                <w:p w14:paraId="2BE7D1E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17</w:t>
                  </w:r>
                </w:p>
              </w:tc>
              <w:tc>
                <w:tcPr>
                  <w:tcW w:w="2694" w:type="dxa"/>
                  <w:shd w:val="clear" w:color="auto" w:fill="auto"/>
                  <w:tcMar>
                    <w:top w:w="90" w:type="dxa"/>
                    <w:left w:w="75" w:type="dxa"/>
                    <w:bottom w:w="90" w:type="dxa"/>
                    <w:right w:w="75" w:type="dxa"/>
                  </w:tcMar>
                  <w:vAlign w:val="center"/>
                  <w:hideMark/>
                </w:tcPr>
                <w:p w14:paraId="776CDF7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Рабочая температура окружающего воздуха</w:t>
                  </w:r>
                </w:p>
              </w:tc>
              <w:tc>
                <w:tcPr>
                  <w:tcW w:w="1984" w:type="dxa"/>
                  <w:shd w:val="clear" w:color="auto" w:fill="auto"/>
                  <w:tcMar>
                    <w:top w:w="90" w:type="dxa"/>
                    <w:left w:w="75" w:type="dxa"/>
                    <w:bottom w:w="90" w:type="dxa"/>
                    <w:right w:w="75" w:type="dxa"/>
                  </w:tcMar>
                  <w:vAlign w:val="center"/>
                  <w:hideMark/>
                </w:tcPr>
                <w:p w14:paraId="26C6A451" w14:textId="5A5399F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 xml:space="preserve">от </w:t>
                  </w:r>
                  <w:r>
                    <w:rPr>
                      <w:rFonts w:ascii="Times New Roman" w:hAnsi="Times New Roman"/>
                      <w:sz w:val="18"/>
                      <w:szCs w:val="18"/>
                    </w:rPr>
                    <w:t xml:space="preserve">не более </w:t>
                  </w:r>
                  <w:r w:rsidRPr="002A5EA1">
                    <w:rPr>
                      <w:rFonts w:ascii="Times New Roman" w:hAnsi="Times New Roman"/>
                      <w:sz w:val="18"/>
                      <w:szCs w:val="18"/>
                    </w:rPr>
                    <w:t>минус 40 до</w:t>
                  </w:r>
                  <w:r>
                    <w:rPr>
                      <w:rFonts w:ascii="Times New Roman" w:hAnsi="Times New Roman"/>
                      <w:sz w:val="18"/>
                      <w:szCs w:val="18"/>
                    </w:rPr>
                    <w:t xml:space="preserve"> не менее</w:t>
                  </w:r>
                  <w:r w:rsidRPr="002A5EA1">
                    <w:rPr>
                      <w:rFonts w:ascii="Times New Roman" w:hAnsi="Times New Roman"/>
                      <w:sz w:val="18"/>
                      <w:szCs w:val="18"/>
                    </w:rPr>
                    <w:t xml:space="preserve"> плюс 55 °С</w:t>
                  </w:r>
                </w:p>
              </w:tc>
            </w:tr>
            <w:tr w:rsidR="004A6C5C" w:rsidRPr="002A5EA1" w14:paraId="5ED5FC31" w14:textId="77777777" w:rsidTr="0067256D">
              <w:tc>
                <w:tcPr>
                  <w:tcW w:w="364" w:type="dxa"/>
                  <w:vAlign w:val="center"/>
                </w:tcPr>
                <w:p w14:paraId="1831EF86"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18</w:t>
                  </w:r>
                </w:p>
              </w:tc>
              <w:tc>
                <w:tcPr>
                  <w:tcW w:w="2694" w:type="dxa"/>
                  <w:shd w:val="clear" w:color="auto" w:fill="auto"/>
                  <w:tcMar>
                    <w:top w:w="90" w:type="dxa"/>
                    <w:left w:w="75" w:type="dxa"/>
                    <w:bottom w:w="90" w:type="dxa"/>
                    <w:right w:w="75" w:type="dxa"/>
                  </w:tcMar>
                  <w:vAlign w:val="center"/>
                  <w:hideMark/>
                </w:tcPr>
                <w:p w14:paraId="4EBEA57F" w14:textId="39948B79"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 xml:space="preserve">Рабочая относительная влажность воздуха, </w:t>
                  </w:r>
                </w:p>
              </w:tc>
              <w:tc>
                <w:tcPr>
                  <w:tcW w:w="1984" w:type="dxa"/>
                  <w:shd w:val="clear" w:color="auto" w:fill="auto"/>
                  <w:tcMar>
                    <w:top w:w="90" w:type="dxa"/>
                    <w:left w:w="75" w:type="dxa"/>
                    <w:bottom w:w="90" w:type="dxa"/>
                    <w:right w:w="75" w:type="dxa"/>
                  </w:tcMar>
                  <w:vAlign w:val="center"/>
                  <w:hideMark/>
                </w:tcPr>
                <w:p w14:paraId="02DFCD5C" w14:textId="20F4F80E"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более 90 % при 30 °С</w:t>
                  </w:r>
                </w:p>
              </w:tc>
            </w:tr>
            <w:tr w:rsidR="004A6C5C" w:rsidRPr="002A5EA1" w14:paraId="4DE940E6" w14:textId="77777777" w:rsidTr="0067256D">
              <w:tc>
                <w:tcPr>
                  <w:tcW w:w="364" w:type="dxa"/>
                  <w:vAlign w:val="center"/>
                </w:tcPr>
                <w:p w14:paraId="5238BF5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19</w:t>
                  </w:r>
                </w:p>
              </w:tc>
              <w:tc>
                <w:tcPr>
                  <w:tcW w:w="2694" w:type="dxa"/>
                  <w:shd w:val="clear" w:color="auto" w:fill="auto"/>
                  <w:tcMar>
                    <w:top w:w="90" w:type="dxa"/>
                    <w:left w:w="75" w:type="dxa"/>
                    <w:bottom w:w="90" w:type="dxa"/>
                    <w:right w:w="75" w:type="dxa"/>
                  </w:tcMar>
                  <w:vAlign w:val="center"/>
                </w:tcPr>
                <w:p w14:paraId="6612424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Продолжительность записи информации</w:t>
                  </w:r>
                </w:p>
              </w:tc>
              <w:tc>
                <w:tcPr>
                  <w:tcW w:w="1984" w:type="dxa"/>
                  <w:shd w:val="clear" w:color="auto" w:fill="auto"/>
                  <w:tcMar>
                    <w:top w:w="90" w:type="dxa"/>
                    <w:left w:w="75" w:type="dxa"/>
                    <w:bottom w:w="90" w:type="dxa"/>
                    <w:right w:w="75" w:type="dxa"/>
                  </w:tcMar>
                  <w:vAlign w:val="center"/>
                </w:tcPr>
                <w:p w14:paraId="6585826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менее 30 суток</w:t>
                  </w:r>
                </w:p>
              </w:tc>
            </w:tr>
            <w:tr w:rsidR="004A6C5C" w:rsidRPr="002A5EA1" w14:paraId="09685083" w14:textId="77777777" w:rsidTr="0067256D">
              <w:tc>
                <w:tcPr>
                  <w:tcW w:w="364" w:type="dxa"/>
                  <w:vAlign w:val="center"/>
                </w:tcPr>
                <w:p w14:paraId="086BA554"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lastRenderedPageBreak/>
                    <w:t>20</w:t>
                  </w:r>
                </w:p>
              </w:tc>
              <w:tc>
                <w:tcPr>
                  <w:tcW w:w="2694" w:type="dxa"/>
                  <w:shd w:val="clear" w:color="auto" w:fill="auto"/>
                  <w:tcMar>
                    <w:top w:w="90" w:type="dxa"/>
                    <w:left w:w="75" w:type="dxa"/>
                    <w:bottom w:w="90" w:type="dxa"/>
                    <w:right w:w="75" w:type="dxa"/>
                  </w:tcMar>
                  <w:vAlign w:val="center"/>
                </w:tcPr>
                <w:p w14:paraId="24B23EF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Сохранение измеренных показателей качества электрической энергии при отключении питания</w:t>
                  </w:r>
                </w:p>
              </w:tc>
              <w:tc>
                <w:tcPr>
                  <w:tcW w:w="1984" w:type="dxa"/>
                  <w:shd w:val="clear" w:color="auto" w:fill="auto"/>
                  <w:tcMar>
                    <w:top w:w="90" w:type="dxa"/>
                    <w:left w:w="75" w:type="dxa"/>
                    <w:bottom w:w="90" w:type="dxa"/>
                    <w:right w:w="75" w:type="dxa"/>
                  </w:tcMar>
                  <w:vAlign w:val="center"/>
                </w:tcPr>
                <w:p w14:paraId="65264D1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в течение неограниченного времени</w:t>
                  </w:r>
                </w:p>
              </w:tc>
            </w:tr>
          </w:tbl>
          <w:p w14:paraId="077FEC0B" w14:textId="19125A88" w:rsidR="004A6C5C" w:rsidRPr="00B434A0" w:rsidRDefault="004A6C5C" w:rsidP="004A6C5C">
            <w:pPr>
              <w:widowControl w:val="0"/>
              <w:spacing w:after="0" w:line="240" w:lineRule="auto"/>
              <w:rPr>
                <w:rFonts w:ascii="Times New Roman" w:eastAsia="Times New Roman" w:hAnsi="Times New Roman" w:cs="Times New Roman"/>
                <w:lang w:eastAsia="ru-RU"/>
              </w:rPr>
            </w:pPr>
          </w:p>
        </w:tc>
        <w:tc>
          <w:tcPr>
            <w:tcW w:w="285" w:type="pct"/>
            <w:shd w:val="clear" w:color="auto" w:fill="FFFFFF" w:themeFill="background1"/>
            <w:tcMar>
              <w:left w:w="93" w:type="dxa"/>
            </w:tcMar>
          </w:tcPr>
          <w:p w14:paraId="518F243B" w14:textId="7F127A2F" w:rsidR="003E676B" w:rsidRPr="00B434A0" w:rsidRDefault="003E676B" w:rsidP="003E676B">
            <w:pPr>
              <w:widowControl w:val="0"/>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lastRenderedPageBreak/>
              <w:t>шт</w:t>
            </w:r>
            <w:proofErr w:type="spellEnd"/>
          </w:p>
        </w:tc>
        <w:tc>
          <w:tcPr>
            <w:tcW w:w="323" w:type="pct"/>
            <w:shd w:val="clear" w:color="auto" w:fill="FFFFFF" w:themeFill="background1"/>
            <w:tcMar>
              <w:left w:w="93" w:type="dxa"/>
            </w:tcMar>
          </w:tcPr>
          <w:p w14:paraId="7B6DDB26" w14:textId="02E664C6" w:rsidR="003E676B" w:rsidRPr="00B434A0" w:rsidRDefault="003E676B" w:rsidP="003E676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bl>
    <w:p w14:paraId="03335DDC" w14:textId="6F138B1E" w:rsidR="002063EA" w:rsidRPr="00423AF4"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23AF4">
        <w:rPr>
          <w:rFonts w:ascii="Times New Roman" w:eastAsia="Times New Roman" w:hAnsi="Times New Roman" w:cs="Times New Roman"/>
          <w:b/>
          <w:bCs/>
          <w:color w:val="00000A"/>
          <w:sz w:val="24"/>
          <w:szCs w:val="24"/>
          <w:lang w:eastAsia="ru-RU"/>
        </w:rPr>
        <w:lastRenderedPageBreak/>
        <w:t>2. Место поставки:</w:t>
      </w:r>
      <w:r w:rsidRPr="00423AF4">
        <w:rPr>
          <w:rFonts w:ascii="Times New Roman" w:eastAsia="Times New Roman" w:hAnsi="Times New Roman" w:cs="Times New Roman"/>
          <w:color w:val="00000A"/>
          <w:sz w:val="24"/>
          <w:szCs w:val="24"/>
          <w:lang w:eastAsia="ru-RU"/>
        </w:rPr>
        <w:t xml:space="preserve"> </w:t>
      </w:r>
      <w:proofErr w:type="spellStart"/>
      <w:r w:rsidR="002A5EA1" w:rsidRPr="00423AF4">
        <w:rPr>
          <w:rFonts w:ascii="Times New Roman" w:eastAsia="Times New Roman" w:hAnsi="Times New Roman" w:cs="Times New Roman"/>
          <w:color w:val="00000A"/>
          <w:sz w:val="24"/>
          <w:szCs w:val="24"/>
          <w:lang w:eastAsia="ru-RU"/>
        </w:rPr>
        <w:t>г.Новосибирск</w:t>
      </w:r>
      <w:proofErr w:type="spellEnd"/>
      <w:r w:rsidR="002A5EA1" w:rsidRPr="00423AF4">
        <w:rPr>
          <w:rFonts w:ascii="Times New Roman" w:eastAsia="Times New Roman" w:hAnsi="Times New Roman" w:cs="Times New Roman"/>
          <w:color w:val="00000A"/>
          <w:sz w:val="24"/>
          <w:szCs w:val="24"/>
          <w:lang w:eastAsia="ru-RU"/>
        </w:rPr>
        <w:t xml:space="preserve">, </w:t>
      </w:r>
      <w:proofErr w:type="spellStart"/>
      <w:r w:rsidR="002A5EA1" w:rsidRPr="00423AF4">
        <w:rPr>
          <w:rFonts w:ascii="Times New Roman" w:eastAsia="Times New Roman" w:hAnsi="Times New Roman" w:cs="Times New Roman"/>
          <w:color w:val="00000A"/>
          <w:sz w:val="24"/>
          <w:szCs w:val="24"/>
          <w:lang w:eastAsia="ru-RU"/>
        </w:rPr>
        <w:t>ул.Сухарная</w:t>
      </w:r>
      <w:proofErr w:type="spellEnd"/>
      <w:r w:rsidR="002A5EA1" w:rsidRPr="00423AF4">
        <w:rPr>
          <w:rFonts w:ascii="Times New Roman" w:eastAsia="Times New Roman" w:hAnsi="Times New Roman" w:cs="Times New Roman"/>
          <w:color w:val="00000A"/>
          <w:sz w:val="24"/>
          <w:szCs w:val="24"/>
          <w:lang w:eastAsia="ru-RU"/>
        </w:rPr>
        <w:t>, д.96/2, оф.6</w:t>
      </w:r>
    </w:p>
    <w:p w14:paraId="64A46D0D" w14:textId="11393284"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23AF4">
        <w:rPr>
          <w:rFonts w:ascii="Times New Roman" w:eastAsia="Times New Roman" w:hAnsi="Times New Roman" w:cs="Times New Roman"/>
          <w:b/>
          <w:bCs/>
          <w:color w:val="00000A"/>
          <w:sz w:val="24"/>
          <w:szCs w:val="24"/>
          <w:lang w:eastAsia="ru-RU"/>
        </w:rPr>
        <w:t>3. Срок поставки:</w:t>
      </w:r>
      <w:r w:rsidRPr="00423AF4">
        <w:rPr>
          <w:rFonts w:ascii="Times New Roman" w:eastAsia="Times New Roman" w:hAnsi="Times New Roman" w:cs="Times New Roman"/>
          <w:color w:val="00000A"/>
          <w:sz w:val="24"/>
          <w:szCs w:val="24"/>
          <w:lang w:eastAsia="ru-RU"/>
        </w:rPr>
        <w:t xml:space="preserve"> с момента заключения договора </w:t>
      </w:r>
      <w:r w:rsidR="0041428D" w:rsidRPr="00423AF4">
        <w:rPr>
          <w:rFonts w:ascii="Times New Roman" w:eastAsia="Times New Roman" w:hAnsi="Times New Roman" w:cs="Times New Roman"/>
          <w:color w:val="00000A"/>
          <w:sz w:val="24"/>
          <w:szCs w:val="24"/>
          <w:lang w:eastAsia="ru-RU"/>
        </w:rPr>
        <w:t xml:space="preserve">в течение </w:t>
      </w:r>
      <w:r w:rsidR="00561399" w:rsidRPr="00423AF4">
        <w:rPr>
          <w:rFonts w:ascii="Times New Roman" w:eastAsia="Times New Roman" w:hAnsi="Times New Roman" w:cs="Times New Roman"/>
          <w:color w:val="00000A"/>
          <w:sz w:val="24"/>
          <w:szCs w:val="24"/>
          <w:lang w:eastAsia="ru-RU"/>
        </w:rPr>
        <w:t>6</w:t>
      </w:r>
      <w:r w:rsidR="0041428D" w:rsidRPr="00423AF4">
        <w:rPr>
          <w:rFonts w:ascii="Times New Roman" w:eastAsia="Times New Roman" w:hAnsi="Times New Roman" w:cs="Times New Roman"/>
          <w:color w:val="00000A"/>
          <w:sz w:val="24"/>
          <w:szCs w:val="24"/>
          <w:lang w:eastAsia="ru-RU"/>
        </w:rPr>
        <w:t>0 календарных дней</w:t>
      </w:r>
      <w:r w:rsidRPr="00423AF4">
        <w:rPr>
          <w:rFonts w:ascii="Times New Roman" w:eastAsia="Times New Roman" w:hAnsi="Times New Roman" w:cs="Times New Roman"/>
          <w:color w:val="00000A"/>
          <w:sz w:val="24"/>
          <w:szCs w:val="24"/>
          <w:lang w:eastAsia="ru-RU"/>
        </w:rPr>
        <w:t>.</w:t>
      </w:r>
      <w:r w:rsidR="0041428D" w:rsidRPr="00423AF4">
        <w:rPr>
          <w:rFonts w:ascii="Times New Roman" w:eastAsia="Times New Roman" w:hAnsi="Times New Roman" w:cs="Times New Roman"/>
          <w:color w:val="00000A"/>
          <w:sz w:val="24"/>
          <w:szCs w:val="24"/>
          <w:lang w:eastAsia="ru-RU"/>
        </w:rPr>
        <w:t xml:space="preserve"> Товар поставляется одной партией</w:t>
      </w:r>
      <w:bookmarkStart w:id="0" w:name="_GoBack"/>
      <w:bookmarkEnd w:id="0"/>
    </w:p>
    <w:p w14:paraId="12F88B68"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3.1. Доставка, погрузочно-разгрузочные работы, осуществляется силами Поставщика.</w:t>
      </w:r>
    </w:p>
    <w:p w14:paraId="6408CCAD" w14:textId="77777777" w:rsidR="002063EA" w:rsidRPr="0041428D" w:rsidRDefault="002063EA" w:rsidP="002063EA">
      <w:pPr>
        <w:widowControl w:val="0"/>
        <w:spacing w:after="0" w:line="240" w:lineRule="auto"/>
        <w:jc w:val="both"/>
        <w:rPr>
          <w:rFonts w:ascii="Times New Roman" w:eastAsia="Times New Roman" w:hAnsi="Times New Roman" w:cs="Times New Roman"/>
          <w:b/>
          <w:bCs/>
          <w:color w:val="00000A"/>
          <w:sz w:val="24"/>
          <w:szCs w:val="24"/>
          <w:lang w:eastAsia="ru-RU"/>
        </w:rPr>
      </w:pPr>
      <w:r w:rsidRPr="0041428D">
        <w:rPr>
          <w:rFonts w:ascii="Times New Roman" w:eastAsia="Times New Roman" w:hAnsi="Times New Roman" w:cs="Times New Roman"/>
          <w:b/>
          <w:bCs/>
          <w:color w:val="00000A"/>
          <w:sz w:val="24"/>
          <w:szCs w:val="24"/>
          <w:lang w:eastAsia="ru-RU"/>
        </w:rPr>
        <w:t>4. Требования к качеству, безопасности поставляемого товара:</w:t>
      </w:r>
    </w:p>
    <w:p w14:paraId="40A0F605" w14:textId="2322D5B6"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4.1.</w:t>
      </w:r>
      <w:r w:rsidR="0079229D" w:rsidRPr="004804BD">
        <w:rPr>
          <w:rFonts w:ascii="Times New Roman" w:eastAsia="Times New Roman" w:hAnsi="Times New Roman" w:cs="Times New Roman"/>
          <w:color w:val="00000A"/>
          <w:sz w:val="24"/>
          <w:szCs w:val="24"/>
          <w:lang w:eastAsia="ru-RU"/>
        </w:rPr>
        <w:t xml:space="preserve"> </w:t>
      </w:r>
      <w:r w:rsidRPr="004804BD">
        <w:rPr>
          <w:rFonts w:ascii="Times New Roman" w:eastAsia="Times New Roman" w:hAnsi="Times New Roman" w:cs="Times New Roman"/>
          <w:color w:val="00000A"/>
          <w:sz w:val="24"/>
          <w:szCs w:val="24"/>
          <w:lang w:eastAsia="ru-RU"/>
        </w:rPr>
        <w:t xml:space="preserve">Поставляемый товар должен соответствовать заданным функциональным и качественным характеристикам; </w:t>
      </w:r>
    </w:p>
    <w:p w14:paraId="7A0AEA3D"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w:t>
      </w:r>
    </w:p>
    <w:p w14:paraId="0FC930DB"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4.3. Поставляемый Товар должен являться новым, ранее не использованным (все составные части Товара должны быть новыми), не должен иметь дефектов;</w:t>
      </w:r>
    </w:p>
    <w:p w14:paraId="3463FD6D"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7AFE1D74"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01BCE9B3" w14:textId="77777777" w:rsidR="002063EA" w:rsidRPr="0041428D" w:rsidRDefault="002063EA" w:rsidP="002063EA">
      <w:pPr>
        <w:widowControl w:val="0"/>
        <w:spacing w:after="0" w:line="240" w:lineRule="auto"/>
        <w:jc w:val="both"/>
        <w:rPr>
          <w:rFonts w:ascii="Times New Roman" w:eastAsia="Times New Roman" w:hAnsi="Times New Roman" w:cs="Times New Roman"/>
          <w:b/>
          <w:bCs/>
          <w:color w:val="00000A"/>
          <w:sz w:val="24"/>
          <w:szCs w:val="24"/>
          <w:lang w:eastAsia="ru-RU"/>
        </w:rPr>
      </w:pPr>
      <w:r w:rsidRPr="0041428D">
        <w:rPr>
          <w:rFonts w:ascii="Times New Roman" w:eastAsia="Times New Roman" w:hAnsi="Times New Roman" w:cs="Times New Roman"/>
          <w:b/>
          <w:bCs/>
          <w:color w:val="00000A"/>
          <w:sz w:val="24"/>
          <w:szCs w:val="24"/>
          <w:lang w:eastAsia="ru-RU"/>
        </w:rPr>
        <w:t>5. Требования к упаковке и маркировке поставляемого товара:</w:t>
      </w:r>
    </w:p>
    <w:p w14:paraId="475E2390"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01871340"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35FA30C1"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5.3. Поставщик несет ответственность за ненадлежащую упаковку, не обеспечивающую сохранность товара при его хранении и транспортировании;</w:t>
      </w:r>
    </w:p>
    <w:p w14:paraId="5A2D1FEC" w14:textId="032A33B2"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102E94CD" w14:textId="77777777" w:rsidR="002063EA" w:rsidRPr="0041428D" w:rsidRDefault="002063EA" w:rsidP="002063EA">
      <w:pPr>
        <w:widowControl w:val="0"/>
        <w:spacing w:after="0" w:line="240" w:lineRule="auto"/>
        <w:jc w:val="both"/>
        <w:rPr>
          <w:rFonts w:ascii="Times New Roman" w:eastAsia="Times New Roman" w:hAnsi="Times New Roman" w:cs="Times New Roman"/>
          <w:b/>
          <w:bCs/>
          <w:color w:val="00000A"/>
          <w:sz w:val="24"/>
          <w:szCs w:val="24"/>
          <w:lang w:eastAsia="ru-RU"/>
        </w:rPr>
      </w:pPr>
      <w:r w:rsidRPr="0041428D">
        <w:rPr>
          <w:rFonts w:ascii="Times New Roman" w:eastAsia="Times New Roman" w:hAnsi="Times New Roman" w:cs="Times New Roman"/>
          <w:b/>
          <w:bCs/>
          <w:color w:val="00000A"/>
          <w:sz w:val="24"/>
          <w:szCs w:val="24"/>
          <w:lang w:eastAsia="ru-RU"/>
        </w:rPr>
        <w:t>6. Требования к гарантийному сроку товара и (или) объему предоставления гарантий качества товара:</w:t>
      </w:r>
    </w:p>
    <w:p w14:paraId="660F3DCF"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 xml:space="preserve">6.1. Гарантия качества товара - в соответствии с гарантийным сроком, установленным производителем. </w:t>
      </w:r>
    </w:p>
    <w:p w14:paraId="71C31705"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6.2. Гарантийные обязательства должны распространяться на каждую единицу товара с момента приемки товара Заказчиком.</w:t>
      </w:r>
    </w:p>
    <w:p w14:paraId="64571F70"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sectPr w:rsidR="002063EA" w:rsidRPr="004804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7C0"/>
    <w:rsid w:val="0002501C"/>
    <w:rsid w:val="00047968"/>
    <w:rsid w:val="00073989"/>
    <w:rsid w:val="0013604D"/>
    <w:rsid w:val="00160990"/>
    <w:rsid w:val="00193D6D"/>
    <w:rsid w:val="001C08AE"/>
    <w:rsid w:val="001D5157"/>
    <w:rsid w:val="002063EA"/>
    <w:rsid w:val="00250A60"/>
    <w:rsid w:val="002969D7"/>
    <w:rsid w:val="002A043A"/>
    <w:rsid w:val="002A5EA1"/>
    <w:rsid w:val="003077C0"/>
    <w:rsid w:val="003164A3"/>
    <w:rsid w:val="003A2273"/>
    <w:rsid w:val="003E676B"/>
    <w:rsid w:val="0041428D"/>
    <w:rsid w:val="00423AF4"/>
    <w:rsid w:val="004804BD"/>
    <w:rsid w:val="004A6C5C"/>
    <w:rsid w:val="004F510C"/>
    <w:rsid w:val="00561399"/>
    <w:rsid w:val="00583E1C"/>
    <w:rsid w:val="006972DC"/>
    <w:rsid w:val="006F3CBE"/>
    <w:rsid w:val="0079229D"/>
    <w:rsid w:val="007A1641"/>
    <w:rsid w:val="008009EB"/>
    <w:rsid w:val="00841241"/>
    <w:rsid w:val="0086304C"/>
    <w:rsid w:val="008837D8"/>
    <w:rsid w:val="008B7ACE"/>
    <w:rsid w:val="008D5AF8"/>
    <w:rsid w:val="008F3780"/>
    <w:rsid w:val="00901907"/>
    <w:rsid w:val="00926CD6"/>
    <w:rsid w:val="0096223C"/>
    <w:rsid w:val="009801DB"/>
    <w:rsid w:val="009A1651"/>
    <w:rsid w:val="009D613D"/>
    <w:rsid w:val="009F0B6B"/>
    <w:rsid w:val="00A00800"/>
    <w:rsid w:val="00A24233"/>
    <w:rsid w:val="00A92844"/>
    <w:rsid w:val="00B434A0"/>
    <w:rsid w:val="00B700FD"/>
    <w:rsid w:val="00C269C2"/>
    <w:rsid w:val="00C51AD4"/>
    <w:rsid w:val="00C85D4B"/>
    <w:rsid w:val="00CE2CAF"/>
    <w:rsid w:val="00D04686"/>
    <w:rsid w:val="00E267B0"/>
    <w:rsid w:val="00ED4118"/>
    <w:rsid w:val="00EE38CC"/>
    <w:rsid w:val="00F80C74"/>
    <w:rsid w:val="00F81D46"/>
    <w:rsid w:val="00F85158"/>
    <w:rsid w:val="00F927E3"/>
    <w:rsid w:val="00FA30F5"/>
    <w:rsid w:val="00FA5F4F"/>
    <w:rsid w:val="00FA7BC5"/>
    <w:rsid w:val="00FF7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7B0B"/>
  <w15:chartTrackingRefBased/>
  <w15:docId w15:val="{97CE15F9-6692-405D-9B9A-77D64AC7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77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77C0"/>
    <w:pPr>
      <w:spacing w:after="0" w:line="240" w:lineRule="auto"/>
    </w:pPr>
  </w:style>
  <w:style w:type="character" w:styleId="a4">
    <w:name w:val="Hyperlink"/>
    <w:basedOn w:val="a0"/>
    <w:uiPriority w:val="99"/>
    <w:unhideWhenUsed/>
    <w:rsid w:val="001C08AE"/>
    <w:rPr>
      <w:color w:val="0563C1" w:themeColor="hyperlink"/>
      <w:u w:val="single"/>
    </w:rPr>
  </w:style>
  <w:style w:type="paragraph" w:styleId="a5">
    <w:name w:val="List Paragraph"/>
    <w:basedOn w:val="a"/>
    <w:uiPriority w:val="34"/>
    <w:qFormat/>
    <w:rsid w:val="004804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77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1551</Words>
  <Characters>8846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dc:creator>
  <cp:keywords/>
  <dc:description>DOC-MARKER-wMw5fgqcISci-3Ecs8bcgQ</dc:description>
  <cp:lastModifiedBy>Пользователь</cp:lastModifiedBy>
  <cp:revision>4</cp:revision>
  <dcterms:created xsi:type="dcterms:W3CDTF">2026-01-28T05:30:00Z</dcterms:created>
  <dcterms:modified xsi:type="dcterms:W3CDTF">2026-01-28T08:06:00Z</dcterms:modified>
</cp:coreProperties>
</file>